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851" w:type="dxa"/>
        <w:tblLayout w:type="fixed"/>
        <w:tblLook w:val="01E0" w:firstRow="1" w:lastRow="1" w:firstColumn="1" w:lastColumn="1" w:noHBand="0" w:noVBand="0"/>
      </w:tblPr>
      <w:tblGrid>
        <w:gridCol w:w="4536"/>
        <w:gridCol w:w="6238"/>
      </w:tblGrid>
      <w:tr w:rsidR="00A1242F" w:rsidRPr="0065779A" w14:paraId="7F17FB28" w14:textId="77777777" w:rsidTr="00B40F45">
        <w:trPr>
          <w:trHeight w:val="1156"/>
        </w:trPr>
        <w:tc>
          <w:tcPr>
            <w:tcW w:w="4536" w:type="dxa"/>
            <w:shd w:val="clear" w:color="auto" w:fill="auto"/>
          </w:tcPr>
          <w:p w14:paraId="1444E5FB" w14:textId="77777777" w:rsidR="00A1242F" w:rsidRPr="003A3AF4" w:rsidRDefault="00A1242F" w:rsidP="00B40F45">
            <w:pPr>
              <w:spacing w:line="240" w:lineRule="auto"/>
              <w:ind w:left="562" w:right="-108" w:hanging="562"/>
              <w:rPr>
                <w:rFonts w:eastAsia="PMingLiU"/>
                <w:sz w:val="24"/>
                <w:lang w:val="fr-FR"/>
              </w:rPr>
            </w:pPr>
            <w:r w:rsidRPr="003A3AF4">
              <w:rPr>
                <w:rFonts w:eastAsia="PMingLiU"/>
                <w:b/>
                <w:sz w:val="26"/>
                <w:szCs w:val="26"/>
              </w:rPr>
              <w:t xml:space="preserve">   </w:t>
            </w:r>
            <w:r w:rsidRPr="003A3AF4">
              <w:rPr>
                <w:rFonts w:eastAsia="PMingLiU"/>
                <w:lang w:val="fr-FR"/>
              </w:rPr>
              <w:t xml:space="preserve">             </w:t>
            </w:r>
            <w:r w:rsidRPr="003A3AF4">
              <w:rPr>
                <w:rFonts w:eastAsia="PMingLiU"/>
                <w:sz w:val="24"/>
                <w:lang w:val="fr-FR"/>
              </w:rPr>
              <w:t>SỞ Y TẾ QUẢNG NINH</w:t>
            </w:r>
          </w:p>
          <w:p w14:paraId="32377E97" w14:textId="77777777" w:rsidR="00A1242F" w:rsidRPr="003A3AF4" w:rsidRDefault="00A1242F" w:rsidP="00B40F45">
            <w:pPr>
              <w:spacing w:line="240" w:lineRule="auto"/>
              <w:ind w:left="-108"/>
              <w:rPr>
                <w:rFonts w:eastAsia="PMingLiU"/>
                <w:b/>
                <w:sz w:val="24"/>
                <w:lang w:val="fr-FR"/>
              </w:rPr>
            </w:pPr>
            <w:r w:rsidRPr="003A3AF4">
              <w:rPr>
                <w:noProof/>
              </w:rPr>
              <mc:AlternateContent>
                <mc:Choice Requires="wps">
                  <w:drawing>
                    <wp:anchor distT="4294967281" distB="4294967281" distL="114300" distR="114300" simplePos="0" relativeHeight="251660288" behindDoc="0" locked="0" layoutInCell="1" allowOverlap="1" wp14:anchorId="61140C45" wp14:editId="5927A28F">
                      <wp:simplePos x="0" y="0"/>
                      <wp:positionH relativeFrom="column">
                        <wp:posOffset>615315</wp:posOffset>
                      </wp:positionH>
                      <wp:positionV relativeFrom="paragraph">
                        <wp:posOffset>179704</wp:posOffset>
                      </wp:positionV>
                      <wp:extent cx="12954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33367" id="_x0000_t32" coordsize="21600,21600" o:spt="32" o:oned="t" path="m,l21600,21600e" filled="f">
                      <v:path arrowok="t" fillok="f" o:connecttype="none"/>
                      <o:lock v:ext="edit" shapetype="t"/>
                    </v:shapetype>
                    <v:shape id="Straight Arrow Connector 16" o:spid="_x0000_s1026" type="#_x0000_t32" style="position:absolute;margin-left:48.45pt;margin-top:14.15pt;width:102pt;height:0;z-index:251660288;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3Z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hOFt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"/>
                  </w:pict>
                </mc:Fallback>
              </mc:AlternateContent>
            </w:r>
            <w:r w:rsidRPr="003A3AF4">
              <w:rPr>
                <w:rFonts w:eastAsia="PMingLiU"/>
                <w:b/>
                <w:sz w:val="24"/>
                <w:lang w:val="fr-FR"/>
              </w:rPr>
              <w:t xml:space="preserve">    TRUNG TÂM Y TẾ TX ĐÔNG TRIỀU</w:t>
            </w:r>
          </w:p>
          <w:p w14:paraId="1600275F" w14:textId="77777777" w:rsidR="00A1242F" w:rsidRPr="003A3AF4" w:rsidRDefault="00A1242F" w:rsidP="00B40F45">
            <w:pPr>
              <w:spacing w:line="240" w:lineRule="auto"/>
              <w:ind w:left="562" w:hanging="562"/>
              <w:jc w:val="center"/>
              <w:rPr>
                <w:rFonts w:eastAsia="PMingLiU"/>
                <w:lang w:val="fr-FR"/>
              </w:rPr>
            </w:pPr>
            <w:r w:rsidRPr="003A3AF4">
              <w:rPr>
                <w:rFonts w:eastAsia="PMingLiU"/>
              </w:rPr>
              <w:t xml:space="preserve">Số: </w:t>
            </w:r>
            <w:r>
              <w:rPr>
                <w:rFonts w:eastAsia="PMingLiU"/>
              </w:rPr>
              <w:t xml:space="preserve">       </w:t>
            </w:r>
            <w:r w:rsidRPr="003A3AF4">
              <w:rPr>
                <w:rFonts w:eastAsia="PMingLiU"/>
              </w:rPr>
              <w:t>/TM-TTYT</w:t>
            </w:r>
          </w:p>
        </w:tc>
        <w:tc>
          <w:tcPr>
            <w:tcW w:w="6238" w:type="dxa"/>
            <w:shd w:val="clear" w:color="auto" w:fill="auto"/>
          </w:tcPr>
          <w:p w14:paraId="1EF32A0D" w14:textId="77777777" w:rsidR="00A1242F" w:rsidRPr="003A3AF4" w:rsidRDefault="00A1242F" w:rsidP="00B40F45">
            <w:pPr>
              <w:spacing w:line="240" w:lineRule="auto"/>
              <w:ind w:left="-108"/>
              <w:jc w:val="center"/>
              <w:rPr>
                <w:rFonts w:eastAsia="PMingLiU"/>
                <w:b/>
                <w:sz w:val="24"/>
              </w:rPr>
            </w:pPr>
            <w:r w:rsidRPr="003A3AF4">
              <w:rPr>
                <w:rFonts w:eastAsia="PMingLiU"/>
                <w:b/>
                <w:sz w:val="24"/>
              </w:rPr>
              <w:t>CỘNG HOÀ XÃ HỘI CHỦ NGHĨA VIỆT NAM</w:t>
            </w:r>
          </w:p>
          <w:p w14:paraId="71A0F396" w14:textId="77777777" w:rsidR="00A1242F" w:rsidRPr="003A3AF4" w:rsidRDefault="00A1242F" w:rsidP="00B40F45">
            <w:pPr>
              <w:spacing w:line="240" w:lineRule="auto"/>
              <w:ind w:left="-108"/>
              <w:jc w:val="center"/>
              <w:rPr>
                <w:rFonts w:eastAsia="PMingLiU"/>
                <w:b/>
                <w:sz w:val="26"/>
                <w:szCs w:val="26"/>
              </w:rPr>
            </w:pPr>
            <w:r w:rsidRPr="003A3AF4">
              <w:rPr>
                <w:noProof/>
              </w:rPr>
              <mc:AlternateContent>
                <mc:Choice Requires="wps">
                  <w:drawing>
                    <wp:anchor distT="4294967281" distB="4294967281" distL="114300" distR="114300" simplePos="0" relativeHeight="251659264" behindDoc="0" locked="0" layoutInCell="1" allowOverlap="1" wp14:anchorId="60942C94" wp14:editId="2F7F016F">
                      <wp:simplePos x="0" y="0"/>
                      <wp:positionH relativeFrom="column">
                        <wp:posOffset>1082675</wp:posOffset>
                      </wp:positionH>
                      <wp:positionV relativeFrom="paragraph">
                        <wp:posOffset>210820</wp:posOffset>
                      </wp:positionV>
                      <wp:extent cx="154305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608A7" id="Straight Arrow Connector 17" o:spid="_x0000_s1026" type="#_x0000_t32" style="position:absolute;margin-left:85.25pt;margin-top:16.6pt;width:121.5pt;height:0;z-index:251659264;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T9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"/>
                  </w:pict>
                </mc:Fallback>
              </mc:AlternateContent>
            </w:r>
            <w:r w:rsidRPr="003A3AF4">
              <w:rPr>
                <w:rFonts w:eastAsia="PMingLiU"/>
                <w:b/>
                <w:sz w:val="26"/>
                <w:szCs w:val="26"/>
              </w:rPr>
              <w:t>Độc lập - Tự do - Hạnh phúc</w:t>
            </w:r>
          </w:p>
          <w:p w14:paraId="46ADAA8B" w14:textId="16FB94FA" w:rsidR="00A1242F" w:rsidRPr="003A3AF4" w:rsidRDefault="00A1242F" w:rsidP="00B40F45">
            <w:pPr>
              <w:spacing w:line="240" w:lineRule="auto"/>
              <w:ind w:left="-108"/>
              <w:jc w:val="right"/>
              <w:rPr>
                <w:rFonts w:eastAsia="PMingLiU"/>
                <w:i/>
                <w:szCs w:val="28"/>
                <w:lang w:val="vi-VN"/>
              </w:rPr>
            </w:pPr>
            <w:r w:rsidRPr="003A3AF4">
              <w:rPr>
                <w:rFonts w:eastAsia="PMingLiU"/>
                <w:i/>
              </w:rPr>
              <w:t xml:space="preserve">  </w:t>
            </w:r>
            <w:r w:rsidRPr="003A3AF4">
              <w:rPr>
                <w:rFonts w:eastAsia="PMingLiU"/>
                <w:i/>
                <w:szCs w:val="28"/>
              </w:rPr>
              <w:t xml:space="preserve">  Đông Triều, ngày </w:t>
            </w:r>
            <w:r w:rsidR="008470D9">
              <w:rPr>
                <w:rFonts w:eastAsia="PMingLiU"/>
                <w:i/>
                <w:szCs w:val="28"/>
              </w:rPr>
              <w:t xml:space="preserve">   </w:t>
            </w:r>
            <w:r w:rsidRPr="003A3AF4">
              <w:rPr>
                <w:rFonts w:eastAsia="PMingLiU"/>
                <w:i/>
                <w:szCs w:val="28"/>
              </w:rPr>
              <w:t xml:space="preserve"> tháng </w:t>
            </w:r>
            <w:r w:rsidR="008470D9">
              <w:rPr>
                <w:rFonts w:eastAsia="PMingLiU"/>
                <w:i/>
                <w:szCs w:val="28"/>
              </w:rPr>
              <w:t xml:space="preserve">   </w:t>
            </w:r>
            <w:r w:rsidRPr="003A3AF4">
              <w:rPr>
                <w:rFonts w:eastAsia="PMingLiU"/>
                <w:i/>
                <w:szCs w:val="28"/>
              </w:rPr>
              <w:t xml:space="preserve"> năm 202</w:t>
            </w:r>
            <w:r w:rsidR="008470D9">
              <w:rPr>
                <w:rFonts w:eastAsia="PMingLiU"/>
                <w:i/>
                <w:szCs w:val="28"/>
              </w:rPr>
              <w:t>4</w:t>
            </w:r>
            <w:r w:rsidRPr="003A3AF4">
              <w:rPr>
                <w:rFonts w:eastAsia="PMingLiU"/>
                <w:i/>
                <w:szCs w:val="28"/>
              </w:rPr>
              <w:t xml:space="preserve"> </w:t>
            </w:r>
          </w:p>
          <w:p w14:paraId="0F746373" w14:textId="77777777" w:rsidR="00A1242F" w:rsidRPr="003A3AF4" w:rsidRDefault="00A1242F" w:rsidP="00B40F45">
            <w:pPr>
              <w:spacing w:line="240" w:lineRule="auto"/>
              <w:ind w:left="-108"/>
              <w:rPr>
                <w:rFonts w:eastAsia="PMingLiU"/>
                <w:i/>
                <w:sz w:val="16"/>
                <w:szCs w:val="16"/>
              </w:rPr>
            </w:pPr>
          </w:p>
        </w:tc>
      </w:tr>
    </w:tbl>
    <w:p w14:paraId="560B1934" w14:textId="1F679299" w:rsidR="00A1242F" w:rsidRDefault="00A1242F" w:rsidP="00F8225E">
      <w:pPr>
        <w:spacing w:after="0" w:line="360" w:lineRule="exact"/>
        <w:jc w:val="center"/>
        <w:rPr>
          <w:b/>
          <w:szCs w:val="28"/>
        </w:rPr>
      </w:pPr>
      <w:r w:rsidRPr="0065779A">
        <w:rPr>
          <w:b/>
          <w:szCs w:val="28"/>
        </w:rPr>
        <w:t xml:space="preserve">THƯ MỜI CHÀO GIÁ </w:t>
      </w:r>
    </w:p>
    <w:p w14:paraId="636FC761" w14:textId="39DBE1FC" w:rsidR="00F8225E" w:rsidRPr="0065779A" w:rsidRDefault="00F8225E" w:rsidP="00F8225E">
      <w:pPr>
        <w:spacing w:after="0" w:line="360" w:lineRule="exact"/>
        <w:jc w:val="center"/>
        <w:rPr>
          <w:b/>
          <w:szCs w:val="28"/>
        </w:rPr>
      </w:pPr>
      <w:r>
        <w:rPr>
          <w:b/>
          <w:szCs w:val="28"/>
        </w:rPr>
        <w:t>(Lần 2)</w:t>
      </w:r>
    </w:p>
    <w:p w14:paraId="0B96FD5C" w14:textId="77777777" w:rsidR="007D0915" w:rsidRDefault="00A1242F" w:rsidP="00A1242F">
      <w:pPr>
        <w:spacing w:after="0" w:line="240" w:lineRule="auto"/>
        <w:jc w:val="center"/>
        <w:rPr>
          <w:b/>
          <w:color w:val="FF0000"/>
          <w:sz w:val="26"/>
          <w:szCs w:val="26"/>
        </w:rPr>
      </w:pPr>
      <w:r w:rsidRPr="007D0915">
        <w:rPr>
          <w:b/>
          <w:sz w:val="26"/>
          <w:szCs w:val="26"/>
          <w:lang w:val="nl-NL"/>
        </w:rPr>
        <w:t xml:space="preserve">Gói thầu </w:t>
      </w:r>
      <w:r w:rsidR="007D0915" w:rsidRPr="007D0915">
        <w:rPr>
          <w:b/>
          <w:color w:val="FF0000"/>
          <w:sz w:val="26"/>
          <w:szCs w:val="26"/>
        </w:rPr>
        <w:t xml:space="preserve">Bảo trì, mở rộng phân hệ quản lý lương tuyến xã và cập nhật phụ cấp theo quy chế chi tiêu nội bộ năm 2024 trên phần mềm quản lý lương </w:t>
      </w:r>
    </w:p>
    <w:p w14:paraId="02D2BA7C" w14:textId="70EB3D2E" w:rsidR="00A1242F" w:rsidRPr="007D0915" w:rsidRDefault="007D0915" w:rsidP="00A1242F">
      <w:pPr>
        <w:spacing w:after="0" w:line="240" w:lineRule="auto"/>
        <w:jc w:val="center"/>
        <w:rPr>
          <w:b/>
          <w:sz w:val="26"/>
          <w:szCs w:val="26"/>
          <w:lang w:val="nl-NL"/>
        </w:rPr>
      </w:pPr>
      <w:r w:rsidRPr="007D0915">
        <w:rPr>
          <w:b/>
          <w:color w:val="FF0000"/>
          <w:sz w:val="26"/>
          <w:szCs w:val="26"/>
        </w:rPr>
        <w:t>tại Trung tâm Y tế thị xã Đông Triều</w:t>
      </w:r>
    </w:p>
    <w:p w14:paraId="6948CB4F" w14:textId="77777777" w:rsidR="00A1242F" w:rsidRPr="0007170B" w:rsidRDefault="00A1242F" w:rsidP="00A1242F">
      <w:pPr>
        <w:spacing w:line="360" w:lineRule="auto"/>
        <w:ind w:firstLine="561"/>
        <w:jc w:val="both"/>
        <w:rPr>
          <w:i/>
          <w:szCs w:val="28"/>
          <w:lang w:val="nl-NL"/>
        </w:rPr>
      </w:pPr>
    </w:p>
    <w:p w14:paraId="28AC929C" w14:textId="77777777" w:rsidR="00A1242F" w:rsidRPr="00396AD5" w:rsidRDefault="00A1242F" w:rsidP="00A1242F">
      <w:pPr>
        <w:jc w:val="center"/>
        <w:rPr>
          <w:szCs w:val="28"/>
        </w:rPr>
      </w:pPr>
      <w:r w:rsidRPr="0007170B">
        <w:rPr>
          <w:b/>
          <w:szCs w:val="28"/>
        </w:rPr>
        <w:tab/>
      </w:r>
      <w:r w:rsidRPr="00396AD5">
        <w:rPr>
          <w:szCs w:val="28"/>
        </w:rPr>
        <w:t xml:space="preserve">Kính gửi: </w:t>
      </w:r>
      <w:r w:rsidRPr="00AC2D5B">
        <w:rPr>
          <w:bCs/>
          <w:szCs w:val="28"/>
        </w:rPr>
        <w:t>Các đơn vị, tổ chức, doanh nghiệp trong và ngoài thị xã Đông Triều.</w:t>
      </w:r>
    </w:p>
    <w:p w14:paraId="7F812D48" w14:textId="77777777" w:rsidR="00A1242F" w:rsidRDefault="00A1242F" w:rsidP="00A1242F">
      <w:pPr>
        <w:spacing w:after="0" w:line="240" w:lineRule="auto"/>
        <w:ind w:firstLine="561"/>
        <w:jc w:val="both"/>
        <w:rPr>
          <w:szCs w:val="28"/>
        </w:rPr>
      </w:pPr>
    </w:p>
    <w:p w14:paraId="19B30F5B" w14:textId="773C5F7A" w:rsidR="00A1242F" w:rsidRPr="008470D9" w:rsidRDefault="00A1242F" w:rsidP="00A1242F">
      <w:pPr>
        <w:spacing w:after="0" w:line="240" w:lineRule="auto"/>
        <w:ind w:firstLine="720"/>
        <w:jc w:val="both"/>
        <w:rPr>
          <w:szCs w:val="28"/>
          <w:lang w:val="nl-NL"/>
        </w:rPr>
      </w:pPr>
      <w:r w:rsidRPr="008470D9">
        <w:rPr>
          <w:szCs w:val="28"/>
        </w:rPr>
        <w:t xml:space="preserve">Trung tâm Y tế thị xã Đông Triều có nhu cầu </w:t>
      </w:r>
      <w:r w:rsidR="007D0915" w:rsidRPr="00D708D4">
        <w:rPr>
          <w:color w:val="FF0000"/>
          <w:szCs w:val="28"/>
        </w:rPr>
        <w:t>Bảo trì, mở rộng phân hệ quản lý lương tuyến xã và cập nhật phụ cấp theo quy chế chi tiêu nội bộ năm 2024 trên phần mềm quản lý lương tại Trung tâm Y tế thị xã Đông Triều</w:t>
      </w:r>
      <w:r w:rsidRPr="008470D9">
        <w:rPr>
          <w:szCs w:val="28"/>
          <w:lang w:val="nl-NL"/>
        </w:rPr>
        <w:t xml:space="preserve"> </w:t>
      </w:r>
      <w:r w:rsidRPr="008470D9">
        <w:rPr>
          <w:i/>
          <w:iCs/>
          <w:szCs w:val="28"/>
        </w:rPr>
        <w:t>(chi tiết theo phụ lục đính kèm).</w:t>
      </w:r>
    </w:p>
    <w:p w14:paraId="0560D4A1" w14:textId="77777777" w:rsidR="00A1242F" w:rsidRPr="00967F5C" w:rsidRDefault="00A1242F" w:rsidP="00A1242F">
      <w:pPr>
        <w:spacing w:after="120"/>
        <w:ind w:firstLine="720"/>
        <w:jc w:val="both"/>
        <w:rPr>
          <w:szCs w:val="28"/>
        </w:rPr>
      </w:pPr>
      <w:r w:rsidRPr="00967F5C">
        <w:rPr>
          <w:szCs w:val="28"/>
        </w:rPr>
        <w:t xml:space="preserve">Trung tâm Y tế thị xã Đông Triều kính mời </w:t>
      </w:r>
      <w:r w:rsidRPr="00AC2D5B">
        <w:rPr>
          <w:bCs/>
          <w:szCs w:val="28"/>
        </w:rPr>
        <w:t>Các đơn vị, tổ chức, doanh nghiệp</w:t>
      </w:r>
      <w:r w:rsidRPr="00967F5C">
        <w:rPr>
          <w:szCs w:val="28"/>
        </w:rPr>
        <w:t xml:space="preserve"> có đủ năng lực tham gia gửi báo giá cho Trung tâm Y tế thị xã Đông Triều.</w:t>
      </w:r>
    </w:p>
    <w:p w14:paraId="6EC9CB4C" w14:textId="77777777" w:rsidR="00A1242F" w:rsidRPr="00D92118" w:rsidRDefault="00A1242F" w:rsidP="00A1242F">
      <w:pPr>
        <w:spacing w:before="60" w:after="60"/>
        <w:ind w:firstLine="720"/>
        <w:jc w:val="both"/>
        <w:rPr>
          <w:b/>
          <w:color w:val="000000"/>
          <w:lang w:val="nl-NL"/>
        </w:rPr>
      </w:pPr>
      <w:r w:rsidRPr="001507C5">
        <w:rPr>
          <w:b/>
          <w:color w:val="000000"/>
          <w:lang w:val="nl-NL"/>
        </w:rPr>
        <w:t>1. Hồ sơ báo giá gồm:</w:t>
      </w:r>
      <w:r>
        <w:rPr>
          <w:b/>
          <w:color w:val="000000"/>
          <w:lang w:val="nl-NL"/>
        </w:rPr>
        <w:t xml:space="preserve"> </w:t>
      </w:r>
      <w:r w:rsidRPr="00C047AA">
        <w:rPr>
          <w:color w:val="000000"/>
          <w:lang w:val="nl-NL"/>
        </w:rPr>
        <w:t>01 bộ, gồm:</w:t>
      </w:r>
    </w:p>
    <w:p w14:paraId="4E892642" w14:textId="77777777" w:rsidR="00A1242F" w:rsidRDefault="00A1242F" w:rsidP="00A1242F">
      <w:pPr>
        <w:spacing w:before="60" w:after="60"/>
        <w:ind w:firstLine="720"/>
        <w:jc w:val="both"/>
        <w:rPr>
          <w:color w:val="000000"/>
          <w:lang w:val="nl-NL"/>
        </w:rPr>
      </w:pPr>
      <w:r>
        <w:rPr>
          <w:color w:val="000000"/>
          <w:lang w:val="nl-NL"/>
        </w:rPr>
        <w:t xml:space="preserve">- Giấy báo giá </w:t>
      </w:r>
      <w:r w:rsidRPr="006114CE">
        <w:rPr>
          <w:i/>
          <w:color w:val="000000"/>
          <w:lang w:val="nl-NL"/>
        </w:rPr>
        <w:t>(theo mẫu gửi kèm):</w:t>
      </w:r>
      <w:r>
        <w:rPr>
          <w:i/>
          <w:color w:val="000000"/>
          <w:lang w:val="nl-NL"/>
        </w:rPr>
        <w:t xml:space="preserve"> </w:t>
      </w:r>
      <w:r>
        <w:rPr>
          <w:szCs w:val="28"/>
        </w:rPr>
        <w:t>B</w:t>
      </w:r>
      <w:r w:rsidRPr="003E56E5">
        <w:rPr>
          <w:szCs w:val="28"/>
        </w:rPr>
        <w:t>ản</w:t>
      </w:r>
      <w:r>
        <w:rPr>
          <w:szCs w:val="28"/>
        </w:rPr>
        <w:t xml:space="preserve"> dấu đỏ. </w:t>
      </w:r>
      <w:r>
        <w:rPr>
          <w:color w:val="000000"/>
          <w:lang w:val="nl-NL"/>
        </w:rPr>
        <w:t xml:space="preserve">Đơn giá trong báo giá của các </w:t>
      </w:r>
      <w:r w:rsidRPr="00AC2D5B">
        <w:rPr>
          <w:bCs/>
          <w:szCs w:val="28"/>
        </w:rPr>
        <w:t>đơn vị, tổ chức, doanh nghiệp</w:t>
      </w:r>
      <w:r w:rsidRPr="00967F5C">
        <w:rPr>
          <w:szCs w:val="28"/>
        </w:rPr>
        <w:t xml:space="preserve"> </w:t>
      </w:r>
      <w:r>
        <w:rPr>
          <w:color w:val="000000"/>
          <w:lang w:val="nl-NL"/>
        </w:rPr>
        <w:t>gửi chào đã bao gồm tiền thuế và các khoản chi phí khác.</w:t>
      </w:r>
    </w:p>
    <w:p w14:paraId="7E8D915B" w14:textId="77777777" w:rsidR="00A1242F" w:rsidRDefault="00A1242F" w:rsidP="00A1242F">
      <w:pPr>
        <w:spacing w:before="60" w:after="60"/>
        <w:ind w:firstLine="720"/>
        <w:jc w:val="both"/>
        <w:rPr>
          <w:color w:val="000000"/>
          <w:lang w:val="nl-NL"/>
        </w:rPr>
      </w:pPr>
      <w:r>
        <w:rPr>
          <w:color w:val="000000"/>
          <w:lang w:val="nl-NL"/>
        </w:rPr>
        <w:t xml:space="preserve">- Giấy chứng nhận đăng ký kinh doanh </w:t>
      </w:r>
      <w:r w:rsidRPr="00D92118">
        <w:rPr>
          <w:i/>
          <w:color w:val="000000"/>
          <w:lang w:val="nl-NL"/>
        </w:rPr>
        <w:t>(bản photo)</w:t>
      </w:r>
      <w:r>
        <w:rPr>
          <w:i/>
          <w:color w:val="000000"/>
          <w:lang w:val="nl-NL"/>
        </w:rPr>
        <w:t>.</w:t>
      </w:r>
    </w:p>
    <w:p w14:paraId="180E5908" w14:textId="778900B3" w:rsidR="00A1242F" w:rsidRDefault="00A1242F" w:rsidP="00A1242F">
      <w:pPr>
        <w:spacing w:before="60" w:after="60"/>
        <w:ind w:firstLine="720"/>
        <w:jc w:val="both"/>
        <w:rPr>
          <w:color w:val="000000"/>
          <w:lang w:val="nl-NL"/>
        </w:rPr>
      </w:pPr>
      <w:r w:rsidRPr="00254280">
        <w:rPr>
          <w:b/>
          <w:color w:val="000000"/>
          <w:lang w:val="nl-NL"/>
        </w:rPr>
        <w:t>2. Thời gian nhận báo giá:</w:t>
      </w:r>
      <w:r>
        <w:rPr>
          <w:color w:val="000000"/>
          <w:lang w:val="nl-NL"/>
        </w:rPr>
        <w:t xml:space="preserve"> từ ngày </w:t>
      </w:r>
      <w:r w:rsidR="007D0915">
        <w:rPr>
          <w:color w:val="000000"/>
          <w:lang w:val="nl-NL"/>
        </w:rPr>
        <w:t>2</w:t>
      </w:r>
      <w:r w:rsidR="000D331B">
        <w:rPr>
          <w:color w:val="000000"/>
          <w:lang w:val="nl-NL"/>
        </w:rPr>
        <w:t>6</w:t>
      </w:r>
      <w:r>
        <w:rPr>
          <w:color w:val="000000"/>
          <w:lang w:val="nl-NL"/>
        </w:rPr>
        <w:t>/</w:t>
      </w:r>
      <w:r w:rsidR="007D0915">
        <w:rPr>
          <w:color w:val="000000"/>
          <w:lang w:val="nl-NL"/>
        </w:rPr>
        <w:t>3</w:t>
      </w:r>
      <w:r>
        <w:rPr>
          <w:color w:val="000000"/>
          <w:lang w:val="nl-NL"/>
        </w:rPr>
        <w:t>/202</w:t>
      </w:r>
      <w:r w:rsidR="008470D9">
        <w:rPr>
          <w:color w:val="000000"/>
          <w:lang w:val="nl-NL"/>
        </w:rPr>
        <w:t>4</w:t>
      </w:r>
      <w:r>
        <w:rPr>
          <w:color w:val="000000"/>
          <w:lang w:val="nl-NL"/>
        </w:rPr>
        <w:t xml:space="preserve"> đến 16h00 ngày </w:t>
      </w:r>
      <w:r w:rsidR="000D331B">
        <w:rPr>
          <w:color w:val="000000"/>
          <w:lang w:val="nl-NL"/>
        </w:rPr>
        <w:t>31</w:t>
      </w:r>
      <w:r>
        <w:rPr>
          <w:color w:val="000000"/>
          <w:lang w:val="nl-NL"/>
        </w:rPr>
        <w:t>/</w:t>
      </w:r>
      <w:r w:rsidR="007D0915">
        <w:rPr>
          <w:color w:val="000000"/>
          <w:lang w:val="nl-NL"/>
        </w:rPr>
        <w:t>3</w:t>
      </w:r>
      <w:r>
        <w:rPr>
          <w:color w:val="000000"/>
          <w:lang w:val="nl-NL"/>
        </w:rPr>
        <w:t>/202</w:t>
      </w:r>
      <w:r w:rsidR="008470D9">
        <w:rPr>
          <w:color w:val="000000"/>
          <w:lang w:val="nl-NL"/>
        </w:rPr>
        <w:t>4</w:t>
      </w:r>
      <w:r>
        <w:rPr>
          <w:color w:val="000000"/>
          <w:lang w:val="nl-NL"/>
        </w:rPr>
        <w:t>.</w:t>
      </w:r>
    </w:p>
    <w:p w14:paraId="797A3CE1" w14:textId="77777777" w:rsidR="00A1242F" w:rsidRDefault="00A1242F" w:rsidP="00A1242F">
      <w:pPr>
        <w:spacing w:before="60" w:after="60"/>
        <w:ind w:firstLine="720"/>
        <w:jc w:val="both"/>
        <w:rPr>
          <w:color w:val="000000"/>
          <w:lang w:val="nl-NL"/>
        </w:rPr>
      </w:pPr>
      <w:r w:rsidRPr="00254280">
        <w:rPr>
          <w:b/>
          <w:color w:val="000000"/>
          <w:lang w:val="nl-NL"/>
        </w:rPr>
        <w:t>3. Hình thức báo giá:</w:t>
      </w:r>
      <w:r>
        <w:rPr>
          <w:color w:val="000000"/>
          <w:lang w:val="nl-NL"/>
        </w:rPr>
        <w:t xml:space="preserve"> Bằng văn bản, gửi về Hội đồng mua sắm, sửa chữa Trung tâm Y tế thị xã Đông Triều. </w:t>
      </w:r>
      <w:r w:rsidRPr="00967F5C">
        <w:rPr>
          <w:color w:val="000000"/>
          <w:szCs w:val="28"/>
          <w:lang w:val="nl-NL"/>
        </w:rPr>
        <w:t>Địa chỉ: Khu 5, phường Đức Chính, thị xã Đông Triều, tỉnh Quảng Ninh</w:t>
      </w:r>
      <w:r>
        <w:rPr>
          <w:color w:val="000000"/>
          <w:szCs w:val="28"/>
          <w:lang w:val="nl-NL"/>
        </w:rPr>
        <w:t xml:space="preserve"> và</w:t>
      </w:r>
      <w:r w:rsidRPr="00967F5C">
        <w:rPr>
          <w:color w:val="000000"/>
          <w:szCs w:val="28"/>
          <w:lang w:val="nl-NL"/>
        </w:rPr>
        <w:t xml:space="preserve"> Email: </w:t>
      </w:r>
      <w:hyperlink r:id="rId6" w:history="1">
        <w:r w:rsidRPr="00967F5C">
          <w:rPr>
            <w:rStyle w:val="Hyperlink"/>
            <w:color w:val="000000" w:themeColor="text1"/>
            <w:szCs w:val="28"/>
            <w:u w:val="none"/>
            <w:lang w:val="nl-NL"/>
          </w:rPr>
          <w:t>hoidongmuasamttytdt@gmail.com</w:t>
        </w:r>
      </w:hyperlink>
    </w:p>
    <w:p w14:paraId="617E6DAF" w14:textId="77777777" w:rsidR="00A1242F" w:rsidRDefault="00A1242F" w:rsidP="00A1242F">
      <w:pPr>
        <w:spacing w:before="60" w:after="60"/>
        <w:ind w:firstLine="720"/>
        <w:jc w:val="both"/>
        <w:rPr>
          <w:color w:val="000000"/>
          <w:lang w:val="nl-NL"/>
        </w:rPr>
      </w:pPr>
      <w:r w:rsidRPr="003A3AF4">
        <w:rPr>
          <w:color w:val="000000"/>
          <w:lang w:val="nl-NL"/>
        </w:rPr>
        <w:t>- Điện thoại:</w:t>
      </w:r>
      <w:r>
        <w:rPr>
          <w:color w:val="000000"/>
          <w:lang w:val="nl-NL"/>
        </w:rPr>
        <w:t xml:space="preserve"> </w:t>
      </w:r>
      <w:r w:rsidRPr="003A3AF4">
        <w:rPr>
          <w:color w:val="000000"/>
          <w:lang w:val="nl-NL"/>
        </w:rPr>
        <w:t>0906</w:t>
      </w:r>
      <w:r>
        <w:rPr>
          <w:color w:val="000000"/>
          <w:lang w:val="nl-NL"/>
        </w:rPr>
        <w:t>.</w:t>
      </w:r>
      <w:r w:rsidRPr="003A3AF4">
        <w:rPr>
          <w:color w:val="000000"/>
          <w:lang w:val="nl-NL"/>
        </w:rPr>
        <w:t>223</w:t>
      </w:r>
      <w:r>
        <w:rPr>
          <w:color w:val="000000"/>
          <w:lang w:val="nl-NL"/>
        </w:rPr>
        <w:t>.</w:t>
      </w:r>
      <w:r w:rsidRPr="003A3AF4">
        <w:rPr>
          <w:color w:val="000000"/>
          <w:lang w:val="nl-NL"/>
        </w:rPr>
        <w:t>090 (</w:t>
      </w:r>
      <w:r w:rsidRPr="003A3AF4">
        <w:rPr>
          <w:bCs/>
          <w:color w:val="000000" w:themeColor="text1"/>
          <w:szCs w:val="28"/>
        </w:rPr>
        <w:t>Nguyễn Thị Hải Yến</w:t>
      </w:r>
      <w:r>
        <w:rPr>
          <w:bCs/>
          <w:color w:val="000000" w:themeColor="text1"/>
          <w:szCs w:val="28"/>
        </w:rPr>
        <w:t>: Thư ký hội đồng</w:t>
      </w:r>
      <w:r w:rsidRPr="003A3AF4">
        <w:rPr>
          <w:color w:val="000000"/>
          <w:lang w:val="nl-NL"/>
        </w:rPr>
        <w:t>); 0919.354.366 (Nguyễn Văn Vị)</w:t>
      </w:r>
      <w:r>
        <w:rPr>
          <w:color w:val="000000"/>
          <w:lang w:val="nl-NL"/>
        </w:rPr>
        <w:t>.</w:t>
      </w:r>
    </w:p>
    <w:p w14:paraId="4A42CCC8" w14:textId="77777777" w:rsidR="00A1242F" w:rsidRDefault="00A1242F" w:rsidP="00A1242F">
      <w:pPr>
        <w:spacing w:before="60" w:after="60"/>
        <w:ind w:firstLine="720"/>
        <w:jc w:val="both"/>
        <w:rPr>
          <w:color w:val="000000"/>
          <w:lang w:val="nl-NL"/>
        </w:rPr>
      </w:pPr>
      <w:r>
        <w:rPr>
          <w:color w:val="000000"/>
          <w:lang w:val="nl-NL"/>
        </w:rPr>
        <w:t xml:space="preserve">- Đối với hồ sơ nộp trực tiếp: Thực hiện trong giờ hành chính </w:t>
      </w:r>
      <w:r w:rsidRPr="00D92118">
        <w:rPr>
          <w:i/>
          <w:color w:val="000000"/>
          <w:lang w:val="nl-NL"/>
        </w:rPr>
        <w:t>(từ thứ Hai đến thứ Sáu)</w:t>
      </w:r>
      <w:r>
        <w:rPr>
          <w:color w:val="000000"/>
          <w:lang w:val="nl-NL"/>
        </w:rPr>
        <w:t>; đối với hồ sơ gửi qua đường bưu điện: được tính theo dấu của Bưu điện.</w:t>
      </w:r>
    </w:p>
    <w:p w14:paraId="7FB6F84F" w14:textId="77777777" w:rsidR="00A1242F" w:rsidRDefault="00A1242F" w:rsidP="00A1242F">
      <w:pPr>
        <w:spacing w:before="60" w:after="60"/>
        <w:ind w:firstLine="720"/>
        <w:jc w:val="both"/>
        <w:rPr>
          <w:color w:val="000000"/>
          <w:lang w:val="nl-NL"/>
        </w:rPr>
      </w:pPr>
      <w:r>
        <w:rPr>
          <w:color w:val="000000"/>
          <w:lang w:val="nl-NL"/>
        </w:rPr>
        <w:t>Trung tâm Y tế thị xã Đông Triều xin trân trọng thông báo./.</w:t>
      </w:r>
    </w:p>
    <w:tbl>
      <w:tblPr>
        <w:tblW w:w="10031" w:type="dxa"/>
        <w:tblLook w:val="04A0" w:firstRow="1" w:lastRow="0" w:firstColumn="1" w:lastColumn="0" w:noHBand="0" w:noVBand="1"/>
      </w:tblPr>
      <w:tblGrid>
        <w:gridCol w:w="4837"/>
        <w:gridCol w:w="5194"/>
      </w:tblGrid>
      <w:tr w:rsidR="00A1242F" w:rsidRPr="00B315AD" w14:paraId="2C56B1E6" w14:textId="77777777" w:rsidTr="00B40F45">
        <w:tc>
          <w:tcPr>
            <w:tcW w:w="4837" w:type="dxa"/>
          </w:tcPr>
          <w:p w14:paraId="0452C158" w14:textId="77777777" w:rsidR="00A1242F" w:rsidRPr="001059CE" w:rsidRDefault="00A1242F" w:rsidP="00B40F45">
            <w:pPr>
              <w:spacing w:after="0" w:line="240" w:lineRule="auto"/>
              <w:rPr>
                <w:b/>
                <w:i/>
                <w:sz w:val="26"/>
                <w:szCs w:val="26"/>
              </w:rPr>
            </w:pPr>
            <w:r w:rsidRPr="001059CE">
              <w:rPr>
                <w:b/>
                <w:i/>
                <w:sz w:val="26"/>
                <w:szCs w:val="26"/>
              </w:rPr>
              <w:t>Nơi nhận:</w:t>
            </w:r>
          </w:p>
          <w:p w14:paraId="75D00683" w14:textId="77777777" w:rsidR="00A1242F" w:rsidRDefault="00A1242F" w:rsidP="00B40F45">
            <w:pPr>
              <w:spacing w:after="0" w:line="240" w:lineRule="auto"/>
            </w:pPr>
            <w:r w:rsidRPr="001059CE">
              <w:t>- Như kính gửi;</w:t>
            </w:r>
          </w:p>
          <w:p w14:paraId="4896BC9C" w14:textId="77777777" w:rsidR="00A1242F" w:rsidRPr="001059CE" w:rsidRDefault="00A1242F" w:rsidP="00B40F45">
            <w:pPr>
              <w:spacing w:after="0" w:line="240" w:lineRule="auto"/>
            </w:pPr>
            <w:r w:rsidRPr="001059CE">
              <w:t>-</w:t>
            </w:r>
            <w:r>
              <w:t xml:space="preserve"> Phòng KH-NV (để đăng tải)</w:t>
            </w:r>
            <w:r w:rsidRPr="001059CE">
              <w:t>;</w:t>
            </w:r>
          </w:p>
          <w:p w14:paraId="59CE9199" w14:textId="77777777" w:rsidR="00A1242F" w:rsidRPr="00B315AD" w:rsidRDefault="00A1242F" w:rsidP="00B40F45">
            <w:pPr>
              <w:spacing w:after="0" w:line="240" w:lineRule="auto"/>
              <w:rPr>
                <w:szCs w:val="28"/>
              </w:rPr>
            </w:pPr>
            <w:r w:rsidRPr="001059CE">
              <w:t>- Lưu VT</w:t>
            </w:r>
            <w:r>
              <w:t>.</w:t>
            </w:r>
          </w:p>
        </w:tc>
        <w:tc>
          <w:tcPr>
            <w:tcW w:w="5194" w:type="dxa"/>
          </w:tcPr>
          <w:p w14:paraId="64B48E1F" w14:textId="2CD6A09E" w:rsidR="00A1242F" w:rsidRDefault="001D5E53" w:rsidP="00B40F45">
            <w:pPr>
              <w:jc w:val="center"/>
              <w:rPr>
                <w:b/>
                <w:szCs w:val="28"/>
              </w:rPr>
            </w:pPr>
            <w:r>
              <w:rPr>
                <w:b/>
                <w:szCs w:val="28"/>
              </w:rPr>
              <w:t xml:space="preserve">KT. </w:t>
            </w:r>
            <w:r w:rsidR="00A1242F" w:rsidRPr="00967D06">
              <w:rPr>
                <w:b/>
                <w:szCs w:val="28"/>
              </w:rPr>
              <w:t>GIÁM ĐỐC</w:t>
            </w:r>
          </w:p>
          <w:p w14:paraId="40DC927C" w14:textId="245B7AE2" w:rsidR="001D5E53" w:rsidRPr="00967D06" w:rsidRDefault="001D5E53" w:rsidP="00B40F45">
            <w:pPr>
              <w:jc w:val="center"/>
              <w:rPr>
                <w:b/>
                <w:szCs w:val="28"/>
              </w:rPr>
            </w:pPr>
            <w:r>
              <w:rPr>
                <w:b/>
                <w:szCs w:val="28"/>
              </w:rPr>
              <w:t>PHÓ GIÁM ĐỐC</w:t>
            </w:r>
          </w:p>
          <w:p w14:paraId="7DBD188B" w14:textId="77777777" w:rsidR="00A1242F" w:rsidRDefault="00A1242F" w:rsidP="00B40F45">
            <w:pPr>
              <w:jc w:val="center"/>
              <w:rPr>
                <w:b/>
                <w:szCs w:val="28"/>
              </w:rPr>
            </w:pPr>
          </w:p>
          <w:p w14:paraId="5A63922B" w14:textId="77777777" w:rsidR="00A1242F" w:rsidRPr="00967D06" w:rsidRDefault="00A1242F" w:rsidP="00B40F45">
            <w:pPr>
              <w:jc w:val="center"/>
              <w:rPr>
                <w:b/>
                <w:szCs w:val="28"/>
              </w:rPr>
            </w:pPr>
          </w:p>
          <w:p w14:paraId="38EB5742" w14:textId="77777777" w:rsidR="00A1242F" w:rsidRPr="00967D06" w:rsidRDefault="00A1242F" w:rsidP="00B40F45">
            <w:pPr>
              <w:jc w:val="center"/>
              <w:rPr>
                <w:b/>
                <w:szCs w:val="28"/>
              </w:rPr>
            </w:pPr>
          </w:p>
          <w:p w14:paraId="377F5E70" w14:textId="5D15EA9E" w:rsidR="00A1242F" w:rsidRPr="00241E01" w:rsidRDefault="001D5E53" w:rsidP="00B40F45">
            <w:pPr>
              <w:jc w:val="center"/>
              <w:rPr>
                <w:szCs w:val="28"/>
              </w:rPr>
            </w:pPr>
            <w:r>
              <w:rPr>
                <w:b/>
                <w:szCs w:val="28"/>
              </w:rPr>
              <w:t>Nguyễn Văn Trường</w:t>
            </w:r>
          </w:p>
        </w:tc>
      </w:tr>
    </w:tbl>
    <w:p w14:paraId="60ABBEE3" w14:textId="77777777" w:rsidR="00A1242F" w:rsidRDefault="00A1242F" w:rsidP="00A1242F">
      <w:pPr>
        <w:jc w:val="center"/>
        <w:rPr>
          <w:b/>
        </w:rPr>
      </w:pPr>
      <w:r>
        <w:br w:type="page"/>
      </w:r>
      <w:r w:rsidRPr="00464C9A">
        <w:rPr>
          <w:b/>
        </w:rPr>
        <w:lastRenderedPageBreak/>
        <w:t>PHỤ LỤC</w:t>
      </w:r>
    </w:p>
    <w:p w14:paraId="37C70101" w14:textId="1F96A2AB" w:rsidR="00A1242F" w:rsidRDefault="00A1242F" w:rsidP="00A1242F">
      <w:pPr>
        <w:ind w:left="-284"/>
        <w:jc w:val="center"/>
        <w:rPr>
          <w:i/>
          <w:sz w:val="26"/>
          <w:szCs w:val="26"/>
        </w:rPr>
      </w:pPr>
      <w:r w:rsidRPr="00E90884">
        <w:rPr>
          <w:i/>
          <w:sz w:val="26"/>
          <w:szCs w:val="26"/>
        </w:rPr>
        <w:t>(Kèm theo thư mời số</w:t>
      </w:r>
      <w:r>
        <w:rPr>
          <w:i/>
          <w:sz w:val="26"/>
          <w:szCs w:val="26"/>
        </w:rPr>
        <w:t xml:space="preserve">:    </w:t>
      </w:r>
      <w:r w:rsidR="008470D9">
        <w:rPr>
          <w:i/>
          <w:sz w:val="26"/>
          <w:szCs w:val="26"/>
        </w:rPr>
        <w:t xml:space="preserve"> </w:t>
      </w:r>
      <w:r>
        <w:rPr>
          <w:i/>
          <w:sz w:val="26"/>
          <w:szCs w:val="26"/>
        </w:rPr>
        <w:t xml:space="preserve">  </w:t>
      </w:r>
      <w:r w:rsidRPr="00E90884">
        <w:rPr>
          <w:i/>
          <w:sz w:val="26"/>
          <w:szCs w:val="26"/>
        </w:rPr>
        <w:t xml:space="preserve">/TM-TTYT ngày </w:t>
      </w:r>
      <w:r>
        <w:rPr>
          <w:i/>
          <w:sz w:val="26"/>
          <w:szCs w:val="26"/>
        </w:rPr>
        <w:t xml:space="preserve">  </w:t>
      </w:r>
      <w:r w:rsidR="007D0915">
        <w:rPr>
          <w:i/>
          <w:sz w:val="26"/>
          <w:szCs w:val="26"/>
        </w:rPr>
        <w:t xml:space="preserve"> </w:t>
      </w:r>
      <w:r w:rsidR="008470D9">
        <w:rPr>
          <w:i/>
          <w:sz w:val="26"/>
          <w:szCs w:val="26"/>
        </w:rPr>
        <w:t xml:space="preserve"> </w:t>
      </w:r>
      <w:r>
        <w:rPr>
          <w:i/>
          <w:sz w:val="26"/>
          <w:szCs w:val="26"/>
        </w:rPr>
        <w:t xml:space="preserve"> </w:t>
      </w:r>
      <w:r w:rsidR="007D0915">
        <w:rPr>
          <w:i/>
          <w:sz w:val="26"/>
          <w:szCs w:val="26"/>
        </w:rPr>
        <w:t xml:space="preserve"> </w:t>
      </w:r>
      <w:r w:rsidRPr="00E90884">
        <w:rPr>
          <w:i/>
          <w:sz w:val="26"/>
          <w:szCs w:val="26"/>
        </w:rPr>
        <w:t>/</w:t>
      </w:r>
      <w:r>
        <w:rPr>
          <w:i/>
          <w:sz w:val="26"/>
          <w:szCs w:val="26"/>
        </w:rPr>
        <w:t xml:space="preserve">  </w:t>
      </w:r>
      <w:r w:rsidR="007D0915">
        <w:rPr>
          <w:i/>
          <w:sz w:val="26"/>
          <w:szCs w:val="26"/>
        </w:rPr>
        <w:t xml:space="preserve">  </w:t>
      </w:r>
      <w:r>
        <w:rPr>
          <w:i/>
          <w:sz w:val="26"/>
          <w:szCs w:val="26"/>
        </w:rPr>
        <w:t xml:space="preserve">  </w:t>
      </w:r>
      <w:r w:rsidRPr="00E90884">
        <w:rPr>
          <w:i/>
          <w:sz w:val="26"/>
          <w:szCs w:val="26"/>
        </w:rPr>
        <w:t>/202</w:t>
      </w:r>
      <w:r w:rsidR="008470D9">
        <w:rPr>
          <w:i/>
          <w:sz w:val="26"/>
          <w:szCs w:val="26"/>
        </w:rPr>
        <w:t>4</w:t>
      </w:r>
      <w:r w:rsidRPr="00E90884">
        <w:rPr>
          <w:i/>
          <w:sz w:val="26"/>
          <w:szCs w:val="26"/>
        </w:rPr>
        <w:t xml:space="preserve"> của Trung tâm Y tế thị xã Đông Triều)</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4"/>
        <w:gridCol w:w="4678"/>
        <w:gridCol w:w="1276"/>
        <w:gridCol w:w="1139"/>
        <w:gridCol w:w="992"/>
      </w:tblGrid>
      <w:tr w:rsidR="007D0915" w:rsidRPr="00D708D4" w14:paraId="5222756C" w14:textId="77777777" w:rsidTr="00884D3D">
        <w:trPr>
          <w:trHeight w:val="835"/>
        </w:trPr>
        <w:tc>
          <w:tcPr>
            <w:tcW w:w="851" w:type="dxa"/>
            <w:shd w:val="clear" w:color="auto" w:fill="auto"/>
            <w:vAlign w:val="center"/>
            <w:hideMark/>
          </w:tcPr>
          <w:p w14:paraId="02DACEB4" w14:textId="77777777" w:rsidR="007D0915" w:rsidRPr="00884D3D" w:rsidRDefault="007D0915" w:rsidP="00265EB9">
            <w:pPr>
              <w:jc w:val="center"/>
              <w:rPr>
                <w:b/>
                <w:bCs/>
                <w:sz w:val="24"/>
                <w:szCs w:val="24"/>
              </w:rPr>
            </w:pPr>
            <w:r w:rsidRPr="00884D3D">
              <w:rPr>
                <w:b/>
                <w:bCs/>
                <w:sz w:val="24"/>
                <w:szCs w:val="24"/>
              </w:rPr>
              <w:t>STT</w:t>
            </w:r>
          </w:p>
        </w:tc>
        <w:tc>
          <w:tcPr>
            <w:tcW w:w="1554" w:type="dxa"/>
            <w:shd w:val="clear" w:color="auto" w:fill="auto"/>
            <w:vAlign w:val="center"/>
            <w:hideMark/>
          </w:tcPr>
          <w:p w14:paraId="1F388A5D" w14:textId="77777777" w:rsidR="007D0915" w:rsidRPr="00884D3D" w:rsidRDefault="007D0915" w:rsidP="00265EB9">
            <w:pPr>
              <w:jc w:val="center"/>
              <w:rPr>
                <w:b/>
                <w:bCs/>
                <w:sz w:val="24"/>
                <w:szCs w:val="24"/>
              </w:rPr>
            </w:pPr>
            <w:r w:rsidRPr="00884D3D">
              <w:rPr>
                <w:b/>
                <w:bCs/>
                <w:sz w:val="24"/>
                <w:szCs w:val="24"/>
              </w:rPr>
              <w:t>TÊN HÀNG HÓA/ DỊCH VỤ</w:t>
            </w:r>
          </w:p>
        </w:tc>
        <w:tc>
          <w:tcPr>
            <w:tcW w:w="4678" w:type="dxa"/>
            <w:vAlign w:val="center"/>
          </w:tcPr>
          <w:p w14:paraId="5720C364" w14:textId="77777777" w:rsidR="007D0915" w:rsidRPr="00884D3D" w:rsidRDefault="007D0915" w:rsidP="00265EB9">
            <w:pPr>
              <w:tabs>
                <w:tab w:val="left" w:pos="423"/>
              </w:tabs>
              <w:jc w:val="center"/>
              <w:rPr>
                <w:b/>
                <w:bCs/>
                <w:sz w:val="24"/>
                <w:szCs w:val="24"/>
              </w:rPr>
            </w:pPr>
            <w:r w:rsidRPr="00884D3D">
              <w:rPr>
                <w:b/>
                <w:bCs/>
                <w:sz w:val="24"/>
                <w:szCs w:val="24"/>
              </w:rPr>
              <w:t>THÔNG SỐ KỸ THUẬT/ MÔ TẢ</w:t>
            </w:r>
          </w:p>
        </w:tc>
        <w:tc>
          <w:tcPr>
            <w:tcW w:w="1276" w:type="dxa"/>
            <w:shd w:val="clear" w:color="auto" w:fill="auto"/>
            <w:vAlign w:val="center"/>
            <w:hideMark/>
          </w:tcPr>
          <w:p w14:paraId="1EF4A740" w14:textId="77777777" w:rsidR="007D0915" w:rsidRPr="00884D3D" w:rsidRDefault="007D0915" w:rsidP="00265EB9">
            <w:pPr>
              <w:tabs>
                <w:tab w:val="left" w:pos="423"/>
              </w:tabs>
              <w:jc w:val="center"/>
              <w:rPr>
                <w:b/>
                <w:bCs/>
                <w:sz w:val="24"/>
                <w:szCs w:val="24"/>
              </w:rPr>
            </w:pPr>
            <w:r w:rsidRPr="00884D3D">
              <w:rPr>
                <w:b/>
                <w:bCs/>
                <w:sz w:val="24"/>
                <w:szCs w:val="24"/>
              </w:rPr>
              <w:t>ĐƠN VỊ TÍNH</w:t>
            </w:r>
          </w:p>
        </w:tc>
        <w:tc>
          <w:tcPr>
            <w:tcW w:w="1139" w:type="dxa"/>
            <w:shd w:val="clear" w:color="auto" w:fill="auto"/>
            <w:vAlign w:val="center"/>
            <w:hideMark/>
          </w:tcPr>
          <w:p w14:paraId="2AC10683" w14:textId="77777777" w:rsidR="007D0915" w:rsidRPr="00884D3D" w:rsidRDefault="007D0915" w:rsidP="00265EB9">
            <w:pPr>
              <w:jc w:val="center"/>
              <w:rPr>
                <w:b/>
                <w:bCs/>
                <w:sz w:val="24"/>
                <w:szCs w:val="24"/>
              </w:rPr>
            </w:pPr>
            <w:r w:rsidRPr="00884D3D">
              <w:rPr>
                <w:b/>
                <w:bCs/>
                <w:sz w:val="24"/>
                <w:szCs w:val="24"/>
              </w:rPr>
              <w:t>SỐ LƯỢNG</w:t>
            </w:r>
          </w:p>
        </w:tc>
        <w:tc>
          <w:tcPr>
            <w:tcW w:w="992" w:type="dxa"/>
            <w:vAlign w:val="center"/>
          </w:tcPr>
          <w:p w14:paraId="4A239546" w14:textId="77777777" w:rsidR="007D0915" w:rsidRPr="00884D3D" w:rsidRDefault="007D0915" w:rsidP="00265EB9">
            <w:pPr>
              <w:jc w:val="center"/>
              <w:rPr>
                <w:b/>
                <w:bCs/>
                <w:sz w:val="24"/>
                <w:szCs w:val="24"/>
              </w:rPr>
            </w:pPr>
            <w:r w:rsidRPr="00884D3D">
              <w:rPr>
                <w:b/>
                <w:bCs/>
                <w:sz w:val="24"/>
                <w:szCs w:val="24"/>
              </w:rPr>
              <w:t>GHI CHÚ</w:t>
            </w:r>
          </w:p>
        </w:tc>
      </w:tr>
      <w:tr w:rsidR="007D0915" w:rsidRPr="00D708D4" w14:paraId="5C6F4519" w14:textId="77777777" w:rsidTr="00884D3D">
        <w:trPr>
          <w:trHeight w:val="835"/>
        </w:trPr>
        <w:tc>
          <w:tcPr>
            <w:tcW w:w="851" w:type="dxa"/>
            <w:shd w:val="clear" w:color="auto" w:fill="auto"/>
            <w:vAlign w:val="center"/>
          </w:tcPr>
          <w:p w14:paraId="0EFF85A8" w14:textId="77777777" w:rsidR="007D0915" w:rsidRPr="00D708D4" w:rsidRDefault="007D0915" w:rsidP="00265EB9">
            <w:pPr>
              <w:jc w:val="center"/>
              <w:rPr>
                <w:b/>
                <w:bCs/>
                <w:sz w:val="26"/>
                <w:szCs w:val="26"/>
              </w:rPr>
            </w:pPr>
            <w:r w:rsidRPr="00D708D4">
              <w:rPr>
                <w:sz w:val="26"/>
                <w:szCs w:val="26"/>
              </w:rPr>
              <w:t>1</w:t>
            </w:r>
          </w:p>
        </w:tc>
        <w:tc>
          <w:tcPr>
            <w:tcW w:w="1554" w:type="dxa"/>
            <w:shd w:val="clear" w:color="auto" w:fill="auto"/>
            <w:vAlign w:val="center"/>
          </w:tcPr>
          <w:p w14:paraId="7BB73433" w14:textId="77777777" w:rsidR="007D0915" w:rsidRPr="00D708D4" w:rsidRDefault="007D0915" w:rsidP="00265EB9">
            <w:pPr>
              <w:rPr>
                <w:bCs/>
                <w:szCs w:val="28"/>
              </w:rPr>
            </w:pPr>
            <w:r w:rsidRPr="00D708D4">
              <w:rPr>
                <w:color w:val="FF0000"/>
                <w:szCs w:val="28"/>
              </w:rPr>
              <w:t>Bảo trì, mở rộng phân hệ quản lý lương tuyến xã và cập nhật phụ cấp theo quy chế chi tiêu nội bộ năm 2024 trên phần mềm quản lý lương tại Trung tâm Y tế thị xã Đông Triều</w:t>
            </w:r>
          </w:p>
        </w:tc>
        <w:tc>
          <w:tcPr>
            <w:tcW w:w="4678" w:type="dxa"/>
            <w:vAlign w:val="center"/>
          </w:tcPr>
          <w:p w14:paraId="3E5A953E" w14:textId="77777777" w:rsidR="007D0915" w:rsidRPr="00D708D4" w:rsidRDefault="007D0915" w:rsidP="00265EB9">
            <w:pPr>
              <w:rPr>
                <w:szCs w:val="28"/>
              </w:rPr>
            </w:pPr>
            <w:r w:rsidRPr="00D708D4">
              <w:rPr>
                <w:szCs w:val="28"/>
              </w:rPr>
              <w:t>- Cấp nhật bảng lương cho Trung tâm theo quy chế chi tiêu nội bộ năm 2024.</w:t>
            </w:r>
          </w:p>
          <w:p w14:paraId="341C4A29" w14:textId="77777777" w:rsidR="007D0915" w:rsidRPr="00D708D4" w:rsidRDefault="007D0915" w:rsidP="00265EB9">
            <w:pPr>
              <w:rPr>
                <w:szCs w:val="28"/>
              </w:rPr>
            </w:pPr>
            <w:r w:rsidRPr="00D708D4">
              <w:rPr>
                <w:szCs w:val="28"/>
              </w:rPr>
              <w:t>- Xây dựng phân hệ chấm công tuyến xã</w:t>
            </w:r>
          </w:p>
          <w:p w14:paraId="3C55CA2E" w14:textId="77777777" w:rsidR="007D0915" w:rsidRPr="00D708D4" w:rsidRDefault="007D0915" w:rsidP="00265EB9">
            <w:pPr>
              <w:rPr>
                <w:szCs w:val="28"/>
              </w:rPr>
            </w:pPr>
            <w:r w:rsidRPr="00D708D4">
              <w:rPr>
                <w:szCs w:val="28"/>
              </w:rPr>
              <w:t>- Xây dựng phân hệ bảng lương tuyến xã</w:t>
            </w:r>
          </w:p>
          <w:p w14:paraId="423A24E5" w14:textId="77777777" w:rsidR="007D0915" w:rsidRPr="00D708D4" w:rsidRDefault="007D0915" w:rsidP="00265EB9">
            <w:pPr>
              <w:rPr>
                <w:szCs w:val="28"/>
              </w:rPr>
            </w:pPr>
            <w:r w:rsidRPr="00D708D4">
              <w:rPr>
                <w:szCs w:val="28"/>
              </w:rPr>
              <w:t>- Cập nhật thanh toán phụ cấp phẫu thuật thủ thuật theo quy chế chi tiêu nội bộ năm 2024</w:t>
            </w:r>
          </w:p>
          <w:p w14:paraId="4BA64B65" w14:textId="77777777" w:rsidR="007D0915" w:rsidRPr="00D708D4" w:rsidRDefault="007D0915" w:rsidP="00265EB9">
            <w:pPr>
              <w:rPr>
                <w:szCs w:val="28"/>
              </w:rPr>
            </w:pPr>
            <w:r w:rsidRPr="00D708D4">
              <w:rPr>
                <w:szCs w:val="28"/>
              </w:rPr>
              <w:t>- Cập nhật thanh toán phụ cấp tiền trực, ăn trực, hỗ trợ trực theo quy chế chi tiêu nội bộ năm 2024</w:t>
            </w:r>
          </w:p>
          <w:p w14:paraId="45A7323D" w14:textId="77777777" w:rsidR="007D0915" w:rsidRPr="00D708D4" w:rsidRDefault="007D0915" w:rsidP="00265EB9">
            <w:pPr>
              <w:rPr>
                <w:szCs w:val="28"/>
              </w:rPr>
            </w:pPr>
            <w:r w:rsidRPr="00D708D4">
              <w:rPr>
                <w:szCs w:val="28"/>
              </w:rPr>
              <w:t>- Cập nhật thanh toán phụ cấp tiền ngoài giờ theo quy chế chi tiêu nội bộ năm 2024</w:t>
            </w:r>
          </w:p>
          <w:p w14:paraId="3A3F321D" w14:textId="77777777" w:rsidR="007D0915" w:rsidRPr="00D708D4" w:rsidRDefault="007D0915" w:rsidP="00265EB9">
            <w:pPr>
              <w:rPr>
                <w:szCs w:val="28"/>
              </w:rPr>
            </w:pPr>
            <w:r w:rsidRPr="00D708D4">
              <w:rPr>
                <w:szCs w:val="28"/>
              </w:rPr>
              <w:t>- Cập nhật thanh toán phụ cấp tiền hỗ trợ điện thoại theo theo quy chế chi tiêu nội bộ năm 2024</w:t>
            </w:r>
          </w:p>
          <w:p w14:paraId="25726837" w14:textId="77777777" w:rsidR="007D0915" w:rsidRPr="00D708D4" w:rsidRDefault="007D0915" w:rsidP="00265EB9">
            <w:pPr>
              <w:rPr>
                <w:szCs w:val="28"/>
              </w:rPr>
            </w:pPr>
            <w:r w:rsidRPr="00D708D4">
              <w:rPr>
                <w:szCs w:val="28"/>
              </w:rPr>
              <w:t>- Cập nhật thanh toán phụ cấp tiền ăn theo theo quy chế chi tiêu nội bộ năm 2024</w:t>
            </w:r>
          </w:p>
          <w:p w14:paraId="3114CC1D" w14:textId="77777777" w:rsidR="007D0915" w:rsidRPr="00D708D4" w:rsidRDefault="007D0915" w:rsidP="00265EB9">
            <w:pPr>
              <w:tabs>
                <w:tab w:val="left" w:pos="423"/>
              </w:tabs>
              <w:rPr>
                <w:szCs w:val="28"/>
              </w:rPr>
            </w:pPr>
            <w:r w:rsidRPr="00D708D4">
              <w:rPr>
                <w:szCs w:val="28"/>
              </w:rPr>
              <w:t>- Xây dựng thanh toán phụ cấp tăng thêm theo quy chế chi tiêu nội bộ năm 2024</w:t>
            </w:r>
          </w:p>
        </w:tc>
        <w:tc>
          <w:tcPr>
            <w:tcW w:w="1276" w:type="dxa"/>
            <w:shd w:val="clear" w:color="auto" w:fill="auto"/>
            <w:vAlign w:val="center"/>
          </w:tcPr>
          <w:p w14:paraId="05E74EFA" w14:textId="77777777" w:rsidR="007D0915" w:rsidRPr="00D708D4" w:rsidRDefault="007D0915" w:rsidP="00265EB9">
            <w:pPr>
              <w:tabs>
                <w:tab w:val="left" w:pos="423"/>
              </w:tabs>
              <w:jc w:val="center"/>
              <w:rPr>
                <w:b/>
                <w:bCs/>
                <w:szCs w:val="28"/>
              </w:rPr>
            </w:pPr>
            <w:r w:rsidRPr="00D708D4">
              <w:rPr>
                <w:szCs w:val="28"/>
              </w:rPr>
              <w:t>Hệ thống</w:t>
            </w:r>
          </w:p>
        </w:tc>
        <w:tc>
          <w:tcPr>
            <w:tcW w:w="1139" w:type="dxa"/>
            <w:shd w:val="clear" w:color="auto" w:fill="auto"/>
            <w:vAlign w:val="center"/>
          </w:tcPr>
          <w:p w14:paraId="15CD8984" w14:textId="77777777" w:rsidR="007D0915" w:rsidRPr="00D92285" w:rsidRDefault="007D0915" w:rsidP="00265EB9">
            <w:pPr>
              <w:jc w:val="center"/>
              <w:rPr>
                <w:bCs/>
                <w:szCs w:val="28"/>
              </w:rPr>
            </w:pPr>
            <w:r w:rsidRPr="00D92285">
              <w:rPr>
                <w:bCs/>
                <w:szCs w:val="28"/>
              </w:rPr>
              <w:t>01</w:t>
            </w:r>
          </w:p>
        </w:tc>
        <w:tc>
          <w:tcPr>
            <w:tcW w:w="992" w:type="dxa"/>
          </w:tcPr>
          <w:p w14:paraId="09214561" w14:textId="77777777" w:rsidR="007D0915" w:rsidRPr="00D708D4" w:rsidRDefault="007D0915" w:rsidP="00265EB9">
            <w:pPr>
              <w:jc w:val="center"/>
              <w:rPr>
                <w:b/>
                <w:bCs/>
                <w:szCs w:val="28"/>
              </w:rPr>
            </w:pPr>
          </w:p>
        </w:tc>
      </w:tr>
    </w:tbl>
    <w:p w14:paraId="675BFDF0" w14:textId="77777777" w:rsidR="00A1242F" w:rsidRDefault="00A1242F" w:rsidP="00A1242F"/>
    <w:p w14:paraId="4F29D72C" w14:textId="77777777" w:rsidR="00A1242F" w:rsidRDefault="00A1242F" w:rsidP="00A1242F">
      <w:pPr>
        <w:rPr>
          <w:i/>
          <w:iCs/>
          <w:sz w:val="26"/>
          <w:szCs w:val="26"/>
        </w:rPr>
      </w:pPr>
      <w:r>
        <w:rPr>
          <w:i/>
          <w:iCs/>
          <w:sz w:val="26"/>
          <w:szCs w:val="26"/>
        </w:rPr>
        <w:br w:type="page"/>
      </w:r>
    </w:p>
    <w:tbl>
      <w:tblPr>
        <w:tblW w:w="9792" w:type="dxa"/>
        <w:jc w:val="center"/>
        <w:tblLook w:val="0000" w:firstRow="0" w:lastRow="0" w:firstColumn="0" w:lastColumn="0" w:noHBand="0" w:noVBand="0"/>
      </w:tblPr>
      <w:tblGrid>
        <w:gridCol w:w="1187"/>
        <w:gridCol w:w="8605"/>
      </w:tblGrid>
      <w:tr w:rsidR="00A1242F" w:rsidRPr="003C546E" w14:paraId="06BFFC18" w14:textId="77777777" w:rsidTr="00B40F45">
        <w:trPr>
          <w:jc w:val="center"/>
        </w:trPr>
        <w:tc>
          <w:tcPr>
            <w:tcW w:w="1187" w:type="dxa"/>
          </w:tcPr>
          <w:p w14:paraId="13309DE9" w14:textId="77777777" w:rsidR="00A1242F" w:rsidRPr="003C546E" w:rsidRDefault="00A1242F" w:rsidP="00B40F45">
            <w:pPr>
              <w:jc w:val="center"/>
              <w:rPr>
                <w:color w:val="000000"/>
                <w:lang w:val="nl-NL"/>
              </w:rPr>
            </w:pPr>
            <w:r w:rsidRPr="003C546E">
              <w:rPr>
                <w:color w:val="000000"/>
                <w:lang w:val="nl-NL"/>
              </w:rPr>
              <w:lastRenderedPageBreak/>
              <w:t xml:space="preserve"> </w:t>
            </w:r>
          </w:p>
        </w:tc>
        <w:tc>
          <w:tcPr>
            <w:tcW w:w="8605" w:type="dxa"/>
          </w:tcPr>
          <w:p w14:paraId="4B26AED6" w14:textId="77777777" w:rsidR="00A1242F" w:rsidRPr="003C546E" w:rsidRDefault="00A1242F" w:rsidP="00B40F45">
            <w:pPr>
              <w:spacing w:after="120" w:line="240" w:lineRule="auto"/>
              <w:jc w:val="center"/>
              <w:rPr>
                <w:b/>
                <w:color w:val="000000"/>
                <w:lang w:val="nl-NL"/>
              </w:rPr>
            </w:pPr>
            <w:r w:rsidRPr="003C546E">
              <w:rPr>
                <w:b/>
                <w:color w:val="000000"/>
                <w:sz w:val="26"/>
                <w:lang w:val="nl-NL"/>
              </w:rPr>
              <w:t>CỘNG HOÀ XÃ HỘI CHỦ NGHĨA VIỆT NAM</w:t>
            </w:r>
          </w:p>
          <w:p w14:paraId="260E349D" w14:textId="77777777" w:rsidR="00A1242F" w:rsidRPr="003C546E" w:rsidRDefault="00A1242F" w:rsidP="00B40F45">
            <w:pPr>
              <w:spacing w:line="240" w:lineRule="auto"/>
              <w:jc w:val="center"/>
              <w:rPr>
                <w:b/>
                <w:color w:val="000000"/>
                <w:lang w:val="nl-NL"/>
              </w:rPr>
            </w:pPr>
            <w:r w:rsidRPr="003C546E">
              <w:rPr>
                <w:noProof/>
                <w:color w:val="000000"/>
                <w:lang w:val="nl-NL"/>
              </w:rPr>
              <mc:AlternateContent>
                <mc:Choice Requires="wps">
                  <w:drawing>
                    <wp:anchor distT="0" distB="0" distL="114300" distR="114300" simplePos="0" relativeHeight="251661312" behindDoc="0" locked="0" layoutInCell="1" allowOverlap="1" wp14:anchorId="3666C6BB" wp14:editId="1FE2D1BF">
                      <wp:simplePos x="0" y="0"/>
                      <wp:positionH relativeFrom="column">
                        <wp:posOffset>1630680</wp:posOffset>
                      </wp:positionH>
                      <wp:positionV relativeFrom="paragraph">
                        <wp:posOffset>273685</wp:posOffset>
                      </wp:positionV>
                      <wp:extent cx="200723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E4CF5"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21.55pt" to="286.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AC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"/>
                  </w:pict>
                </mc:Fallback>
              </mc:AlternateContent>
            </w:r>
            <w:r w:rsidRPr="003C546E">
              <w:rPr>
                <w:rFonts w:hint="eastAsia"/>
                <w:b/>
                <w:color w:val="000000"/>
                <w:lang w:val="nl-NL"/>
              </w:rPr>
              <w:t>Đ</w:t>
            </w:r>
            <w:r w:rsidRPr="003C546E">
              <w:rPr>
                <w:b/>
                <w:color w:val="000000"/>
                <w:lang w:val="nl-NL"/>
              </w:rPr>
              <w:t>ộc lập - Tự do - Hạnh phúc</w:t>
            </w:r>
          </w:p>
          <w:p w14:paraId="0A0541F5" w14:textId="77777777" w:rsidR="00A1242F" w:rsidRPr="00C108BF" w:rsidRDefault="00A1242F" w:rsidP="00B40F45">
            <w:pPr>
              <w:jc w:val="center"/>
              <w:rPr>
                <w:color w:val="000000"/>
                <w:lang w:val="nl-NL"/>
              </w:rPr>
            </w:pPr>
            <w:r w:rsidRPr="003C546E">
              <w:rPr>
                <w:color w:val="000000"/>
                <w:lang w:val="nl-NL"/>
              </w:rPr>
              <w:t xml:space="preserve"> </w:t>
            </w:r>
          </w:p>
        </w:tc>
      </w:tr>
    </w:tbl>
    <w:p w14:paraId="0E36DF04" w14:textId="77777777" w:rsidR="00A1242F" w:rsidRPr="00BD43EC" w:rsidRDefault="00A1242F" w:rsidP="00A1242F">
      <w:pPr>
        <w:spacing w:before="60" w:after="60"/>
        <w:ind w:firstLine="720"/>
        <w:jc w:val="both"/>
        <w:rPr>
          <w:b/>
          <w:color w:val="000000"/>
          <w:sz w:val="2"/>
          <w:lang w:val="nl-NL"/>
        </w:rPr>
      </w:pPr>
    </w:p>
    <w:p w14:paraId="6A165C11" w14:textId="77777777" w:rsidR="00A1242F" w:rsidRDefault="00A1242F" w:rsidP="00A1242F">
      <w:pPr>
        <w:spacing w:before="60" w:after="60"/>
        <w:ind w:firstLine="720"/>
        <w:jc w:val="center"/>
        <w:rPr>
          <w:b/>
          <w:color w:val="000000"/>
          <w:lang w:val="nl-NL"/>
        </w:rPr>
      </w:pPr>
      <w:r>
        <w:rPr>
          <w:b/>
          <w:color w:val="000000"/>
          <w:lang w:val="nl-NL"/>
        </w:rPr>
        <w:t>GIẤY BÁO GIÁ</w:t>
      </w:r>
    </w:p>
    <w:tbl>
      <w:tblPr>
        <w:tblStyle w:val="TableGrid"/>
        <w:tblW w:w="0" w:type="auto"/>
        <w:tblLook w:val="01E0" w:firstRow="1" w:lastRow="1" w:firstColumn="1" w:lastColumn="1" w:noHBand="0" w:noVBand="0"/>
      </w:tblPr>
      <w:tblGrid>
        <w:gridCol w:w="1089"/>
      </w:tblGrid>
      <w:tr w:rsidR="00A1242F" w14:paraId="2B7D0708" w14:textId="77777777" w:rsidTr="00B40F45">
        <w:tc>
          <w:tcPr>
            <w:tcW w:w="1089" w:type="dxa"/>
          </w:tcPr>
          <w:p w14:paraId="76D6DA2E" w14:textId="77777777" w:rsidR="00A1242F" w:rsidRPr="00BD43EC" w:rsidRDefault="00A1242F" w:rsidP="00B40F45">
            <w:pPr>
              <w:spacing w:before="60" w:after="60"/>
              <w:jc w:val="center"/>
              <w:rPr>
                <w:rFonts w:ascii="Times New Roman" w:hAnsi="Times New Roman"/>
                <w:b/>
                <w:color w:val="000000"/>
                <w:sz w:val="24"/>
                <w:szCs w:val="24"/>
                <w:lang w:val="nl-NL"/>
              </w:rPr>
            </w:pPr>
            <w:r w:rsidRPr="00BD43EC">
              <w:rPr>
                <w:rFonts w:ascii="Times New Roman" w:hAnsi="Times New Roman"/>
                <w:b/>
                <w:color w:val="000000"/>
                <w:sz w:val="24"/>
                <w:szCs w:val="24"/>
                <w:lang w:val="nl-NL"/>
              </w:rPr>
              <w:t>MẪU</w:t>
            </w:r>
          </w:p>
        </w:tc>
      </w:tr>
    </w:tbl>
    <w:p w14:paraId="76837C2B" w14:textId="77777777" w:rsidR="00A1242F" w:rsidRPr="00C108BF" w:rsidRDefault="00A1242F" w:rsidP="00A1242F">
      <w:pPr>
        <w:ind w:firstLine="720"/>
        <w:jc w:val="both"/>
        <w:rPr>
          <w:color w:val="000000"/>
          <w:lang w:val="nl-NL"/>
        </w:rPr>
      </w:pPr>
      <w:r w:rsidRPr="00C108BF">
        <w:rPr>
          <w:color w:val="000000"/>
          <w:lang w:val="nl-NL"/>
        </w:rPr>
        <w:t>Kính gửi: Trung tâm Y tế thị xã Đông Triều</w:t>
      </w:r>
    </w:p>
    <w:p w14:paraId="2D3F7BA7" w14:textId="77777777" w:rsidR="00A1242F" w:rsidRPr="00C108BF" w:rsidRDefault="00A1242F" w:rsidP="00A1242F">
      <w:pPr>
        <w:ind w:firstLine="720"/>
        <w:jc w:val="both"/>
        <w:rPr>
          <w:color w:val="000000"/>
          <w:lang w:val="nl-NL"/>
        </w:rPr>
      </w:pPr>
      <w:r w:rsidRPr="00C108BF">
        <w:rPr>
          <w:color w:val="000000"/>
          <w:lang w:val="nl-NL"/>
        </w:rPr>
        <w:t>Địa chỉ: Khu 5, phường Đức Chính, thị xã Đông Triều, tỉnh Quảng Ninh</w:t>
      </w:r>
      <w:r>
        <w:rPr>
          <w:color w:val="000000"/>
          <w:lang w:val="nl-NL"/>
        </w:rPr>
        <w:t>.</w:t>
      </w:r>
    </w:p>
    <w:p w14:paraId="77777D39" w14:textId="77777777" w:rsidR="00A1242F" w:rsidRDefault="00A1242F" w:rsidP="00A1242F">
      <w:pPr>
        <w:ind w:firstLine="720"/>
        <w:jc w:val="both"/>
        <w:rPr>
          <w:color w:val="000000"/>
          <w:lang w:val="nl-NL"/>
        </w:rPr>
      </w:pPr>
      <w:r>
        <w:rPr>
          <w:b/>
          <w:color w:val="000000"/>
          <w:lang w:val="nl-NL"/>
        </w:rPr>
        <w:t>Đơn vị báo giá:</w:t>
      </w:r>
      <w:r w:rsidRPr="00C108BF">
        <w:rPr>
          <w:color w:val="000000"/>
          <w:lang w:val="nl-NL"/>
        </w:rPr>
        <w:t>..........................................................................................</w:t>
      </w:r>
    </w:p>
    <w:p w14:paraId="3E0BDF74" w14:textId="77777777" w:rsidR="00A1242F" w:rsidRDefault="00A1242F" w:rsidP="00A1242F">
      <w:pPr>
        <w:ind w:firstLine="720"/>
        <w:jc w:val="both"/>
        <w:rPr>
          <w:color w:val="000000"/>
          <w:lang w:val="nl-NL"/>
        </w:rPr>
      </w:pPr>
      <w:r>
        <w:rPr>
          <w:color w:val="000000"/>
          <w:lang w:val="nl-NL"/>
        </w:rPr>
        <w:t>Địa chỉ:.........................................................................................................</w:t>
      </w:r>
    </w:p>
    <w:p w14:paraId="688846C5" w14:textId="77777777" w:rsidR="00A1242F" w:rsidRDefault="00A1242F" w:rsidP="00A1242F">
      <w:pPr>
        <w:ind w:firstLine="720"/>
        <w:jc w:val="both"/>
        <w:rPr>
          <w:color w:val="000000"/>
          <w:lang w:val="nl-NL"/>
        </w:rPr>
      </w:pPr>
      <w:r>
        <w:rPr>
          <w:color w:val="000000"/>
          <w:lang w:val="nl-NL"/>
        </w:rPr>
        <w:t>Mã số thuế:...................................................................................................</w:t>
      </w:r>
    </w:p>
    <w:p w14:paraId="4F0FE768" w14:textId="77777777" w:rsidR="00A1242F" w:rsidRDefault="00A1242F" w:rsidP="00A1242F">
      <w:pPr>
        <w:ind w:firstLine="720"/>
        <w:jc w:val="both"/>
        <w:rPr>
          <w:color w:val="000000"/>
          <w:lang w:val="nl-NL"/>
        </w:rPr>
      </w:pPr>
      <w:r>
        <w:rPr>
          <w:color w:val="000000"/>
          <w:lang w:val="nl-NL"/>
        </w:rPr>
        <w:t>Điện thoại:....................................................................................................</w:t>
      </w:r>
    </w:p>
    <w:p w14:paraId="302D5394" w14:textId="0CC59DC1" w:rsidR="00A1242F" w:rsidRDefault="00A1242F" w:rsidP="008470D9">
      <w:pPr>
        <w:spacing w:after="0" w:line="240" w:lineRule="auto"/>
        <w:jc w:val="both"/>
        <w:rPr>
          <w:color w:val="000000"/>
          <w:szCs w:val="28"/>
          <w:lang w:val="nl-NL"/>
        </w:rPr>
      </w:pPr>
      <w:r w:rsidRPr="008470D9">
        <w:rPr>
          <w:color w:val="000000"/>
          <w:szCs w:val="28"/>
          <w:lang w:val="nl-NL"/>
        </w:rPr>
        <w:t xml:space="preserve">Căn cứ Thư mời chào giá số      </w:t>
      </w:r>
      <w:r w:rsidR="00884D3D">
        <w:rPr>
          <w:color w:val="000000"/>
          <w:szCs w:val="28"/>
          <w:lang w:val="nl-NL"/>
        </w:rPr>
        <w:t xml:space="preserve"> </w:t>
      </w:r>
      <w:r w:rsidRPr="008470D9">
        <w:rPr>
          <w:color w:val="000000"/>
          <w:szCs w:val="28"/>
          <w:lang w:val="nl-NL"/>
        </w:rPr>
        <w:t xml:space="preserve">/TM-TTYT ngày   </w:t>
      </w:r>
      <w:r w:rsidR="00884D3D">
        <w:rPr>
          <w:color w:val="000000"/>
          <w:szCs w:val="28"/>
          <w:lang w:val="nl-NL"/>
        </w:rPr>
        <w:t xml:space="preserve"> </w:t>
      </w:r>
      <w:r w:rsidRPr="008470D9">
        <w:rPr>
          <w:color w:val="000000"/>
          <w:szCs w:val="28"/>
          <w:lang w:val="nl-NL"/>
        </w:rPr>
        <w:t xml:space="preserve"> /  </w:t>
      </w:r>
      <w:r w:rsidR="00884D3D">
        <w:rPr>
          <w:color w:val="000000"/>
          <w:szCs w:val="28"/>
          <w:lang w:val="nl-NL"/>
        </w:rPr>
        <w:t xml:space="preserve"> </w:t>
      </w:r>
      <w:r w:rsidRPr="008470D9">
        <w:rPr>
          <w:color w:val="000000"/>
          <w:szCs w:val="28"/>
          <w:lang w:val="nl-NL"/>
        </w:rPr>
        <w:t xml:space="preserve"> /202</w:t>
      </w:r>
      <w:r w:rsidR="008470D9" w:rsidRPr="008470D9">
        <w:rPr>
          <w:color w:val="000000"/>
          <w:szCs w:val="28"/>
          <w:lang w:val="nl-NL"/>
        </w:rPr>
        <w:t>4</w:t>
      </w:r>
      <w:r w:rsidRPr="008470D9">
        <w:rPr>
          <w:color w:val="000000"/>
          <w:szCs w:val="28"/>
          <w:lang w:val="nl-NL"/>
        </w:rPr>
        <w:t xml:space="preserve"> của Trung tâm Y tế thị xã Đông Triều về việc thực hiện gói thầu: </w:t>
      </w:r>
      <w:r w:rsidR="00884D3D" w:rsidRPr="00D708D4">
        <w:rPr>
          <w:color w:val="FF0000"/>
          <w:szCs w:val="28"/>
        </w:rPr>
        <w:t>Bảo trì, mở rộng phân hệ quản lý lương tuyến xã và cập nhật phụ cấp theo quy chế chi tiêu nội bộ năm 2024 trên phần mềm quản lý lương tại Trung tâm Y tế thị xã Đông Triều</w:t>
      </w:r>
      <w:r w:rsidRPr="008470D9">
        <w:rPr>
          <w:color w:val="000000"/>
          <w:szCs w:val="28"/>
          <w:lang w:val="nl-NL"/>
        </w:rPr>
        <w:t>. Đơn vị chúng tôi xin báo giá, cụ thể như sau:</w:t>
      </w:r>
    </w:p>
    <w:p w14:paraId="04FC17E1" w14:textId="6B886DD5" w:rsidR="008470D9" w:rsidRDefault="008470D9" w:rsidP="008470D9">
      <w:pPr>
        <w:spacing w:after="0" w:line="240" w:lineRule="auto"/>
        <w:jc w:val="both"/>
        <w:rPr>
          <w:color w:val="000000"/>
          <w:szCs w:val="28"/>
          <w:lang w:val="nl-NL"/>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4"/>
        <w:gridCol w:w="3691"/>
        <w:gridCol w:w="1276"/>
        <w:gridCol w:w="1139"/>
        <w:gridCol w:w="992"/>
        <w:gridCol w:w="1271"/>
      </w:tblGrid>
      <w:tr w:rsidR="00884D3D" w:rsidRPr="00D708D4" w14:paraId="073A6599" w14:textId="5D3DDE61" w:rsidTr="00884D3D">
        <w:trPr>
          <w:trHeight w:val="835"/>
        </w:trPr>
        <w:tc>
          <w:tcPr>
            <w:tcW w:w="851" w:type="dxa"/>
            <w:shd w:val="clear" w:color="auto" w:fill="auto"/>
            <w:vAlign w:val="center"/>
            <w:hideMark/>
          </w:tcPr>
          <w:p w14:paraId="67F63668" w14:textId="77777777" w:rsidR="00884D3D" w:rsidRPr="00884D3D" w:rsidRDefault="00884D3D" w:rsidP="00884D3D">
            <w:pPr>
              <w:jc w:val="center"/>
              <w:rPr>
                <w:b/>
                <w:bCs/>
                <w:sz w:val="24"/>
                <w:szCs w:val="24"/>
              </w:rPr>
            </w:pPr>
            <w:r w:rsidRPr="00884D3D">
              <w:rPr>
                <w:b/>
                <w:bCs/>
                <w:sz w:val="24"/>
                <w:szCs w:val="24"/>
              </w:rPr>
              <w:t>STT</w:t>
            </w:r>
          </w:p>
        </w:tc>
        <w:tc>
          <w:tcPr>
            <w:tcW w:w="1554" w:type="dxa"/>
            <w:shd w:val="clear" w:color="auto" w:fill="auto"/>
            <w:vAlign w:val="center"/>
            <w:hideMark/>
          </w:tcPr>
          <w:p w14:paraId="6B922BBD" w14:textId="77777777" w:rsidR="00884D3D" w:rsidRPr="00884D3D" w:rsidRDefault="00884D3D" w:rsidP="00884D3D">
            <w:pPr>
              <w:jc w:val="center"/>
              <w:rPr>
                <w:b/>
                <w:bCs/>
                <w:sz w:val="24"/>
                <w:szCs w:val="24"/>
              </w:rPr>
            </w:pPr>
            <w:r w:rsidRPr="00884D3D">
              <w:rPr>
                <w:b/>
                <w:bCs/>
                <w:sz w:val="24"/>
                <w:szCs w:val="24"/>
              </w:rPr>
              <w:t>TÊN HÀNG HÓA/ DỊCH VỤ</w:t>
            </w:r>
          </w:p>
        </w:tc>
        <w:tc>
          <w:tcPr>
            <w:tcW w:w="3691" w:type="dxa"/>
            <w:vAlign w:val="center"/>
          </w:tcPr>
          <w:p w14:paraId="61A4EA71" w14:textId="77777777" w:rsidR="00884D3D" w:rsidRPr="00884D3D" w:rsidRDefault="00884D3D" w:rsidP="00884D3D">
            <w:pPr>
              <w:tabs>
                <w:tab w:val="left" w:pos="423"/>
              </w:tabs>
              <w:jc w:val="center"/>
              <w:rPr>
                <w:b/>
                <w:bCs/>
                <w:sz w:val="24"/>
                <w:szCs w:val="24"/>
              </w:rPr>
            </w:pPr>
            <w:r w:rsidRPr="00884D3D">
              <w:rPr>
                <w:b/>
                <w:bCs/>
                <w:sz w:val="24"/>
                <w:szCs w:val="24"/>
              </w:rPr>
              <w:t>THÔNG SỐ KỸ THUẬT/ MÔ TẢ</w:t>
            </w:r>
          </w:p>
        </w:tc>
        <w:tc>
          <w:tcPr>
            <w:tcW w:w="1276" w:type="dxa"/>
            <w:shd w:val="clear" w:color="auto" w:fill="auto"/>
            <w:vAlign w:val="center"/>
            <w:hideMark/>
          </w:tcPr>
          <w:p w14:paraId="0EC2E9C3" w14:textId="77777777" w:rsidR="00884D3D" w:rsidRPr="00884D3D" w:rsidRDefault="00884D3D" w:rsidP="00884D3D">
            <w:pPr>
              <w:tabs>
                <w:tab w:val="left" w:pos="423"/>
              </w:tabs>
              <w:jc w:val="center"/>
              <w:rPr>
                <w:b/>
                <w:bCs/>
                <w:sz w:val="24"/>
                <w:szCs w:val="24"/>
              </w:rPr>
            </w:pPr>
            <w:r w:rsidRPr="00884D3D">
              <w:rPr>
                <w:b/>
                <w:bCs/>
                <w:sz w:val="24"/>
                <w:szCs w:val="24"/>
              </w:rPr>
              <w:t>ĐƠN VỊ TÍNH</w:t>
            </w:r>
          </w:p>
        </w:tc>
        <w:tc>
          <w:tcPr>
            <w:tcW w:w="1139" w:type="dxa"/>
            <w:shd w:val="clear" w:color="auto" w:fill="auto"/>
            <w:vAlign w:val="center"/>
            <w:hideMark/>
          </w:tcPr>
          <w:p w14:paraId="668EA937" w14:textId="77777777" w:rsidR="00884D3D" w:rsidRPr="00884D3D" w:rsidRDefault="00884D3D" w:rsidP="00884D3D">
            <w:pPr>
              <w:jc w:val="center"/>
              <w:rPr>
                <w:b/>
                <w:bCs/>
                <w:sz w:val="24"/>
                <w:szCs w:val="24"/>
              </w:rPr>
            </w:pPr>
            <w:r w:rsidRPr="00884D3D">
              <w:rPr>
                <w:b/>
                <w:bCs/>
                <w:sz w:val="24"/>
                <w:szCs w:val="24"/>
              </w:rPr>
              <w:t>SỐ LƯỢNG</w:t>
            </w:r>
          </w:p>
        </w:tc>
        <w:tc>
          <w:tcPr>
            <w:tcW w:w="992" w:type="dxa"/>
            <w:vAlign w:val="center"/>
          </w:tcPr>
          <w:p w14:paraId="09FE98D9" w14:textId="6C2DD8EA" w:rsidR="00884D3D" w:rsidRPr="00884D3D" w:rsidRDefault="00884D3D" w:rsidP="00884D3D">
            <w:pPr>
              <w:jc w:val="center"/>
              <w:rPr>
                <w:b/>
                <w:bCs/>
                <w:sz w:val="24"/>
                <w:szCs w:val="24"/>
              </w:rPr>
            </w:pPr>
            <w:r>
              <w:rPr>
                <w:b/>
                <w:bCs/>
                <w:sz w:val="24"/>
                <w:szCs w:val="24"/>
              </w:rPr>
              <w:t>ĐƠN GIÁ</w:t>
            </w:r>
          </w:p>
        </w:tc>
        <w:tc>
          <w:tcPr>
            <w:tcW w:w="1271" w:type="dxa"/>
            <w:vAlign w:val="center"/>
          </w:tcPr>
          <w:p w14:paraId="2989130B" w14:textId="29A2F735" w:rsidR="00884D3D" w:rsidRDefault="00884D3D" w:rsidP="00884D3D">
            <w:pPr>
              <w:jc w:val="center"/>
              <w:rPr>
                <w:b/>
                <w:bCs/>
                <w:sz w:val="24"/>
                <w:szCs w:val="24"/>
              </w:rPr>
            </w:pPr>
            <w:r>
              <w:rPr>
                <w:b/>
                <w:bCs/>
                <w:sz w:val="24"/>
                <w:szCs w:val="24"/>
              </w:rPr>
              <w:t>THÀNH TIỀN</w:t>
            </w:r>
          </w:p>
        </w:tc>
      </w:tr>
      <w:tr w:rsidR="00884D3D" w:rsidRPr="00D708D4" w14:paraId="4F7BA972" w14:textId="0AAC64BE" w:rsidTr="00884D3D">
        <w:trPr>
          <w:trHeight w:val="835"/>
        </w:trPr>
        <w:tc>
          <w:tcPr>
            <w:tcW w:w="851" w:type="dxa"/>
            <w:shd w:val="clear" w:color="auto" w:fill="auto"/>
            <w:vAlign w:val="center"/>
          </w:tcPr>
          <w:p w14:paraId="66584ADD" w14:textId="77777777" w:rsidR="00884D3D" w:rsidRPr="00D708D4" w:rsidRDefault="00884D3D" w:rsidP="00265EB9">
            <w:pPr>
              <w:jc w:val="center"/>
              <w:rPr>
                <w:b/>
                <w:bCs/>
                <w:sz w:val="26"/>
                <w:szCs w:val="26"/>
              </w:rPr>
            </w:pPr>
            <w:r w:rsidRPr="00D708D4">
              <w:rPr>
                <w:sz w:val="26"/>
                <w:szCs w:val="26"/>
              </w:rPr>
              <w:t>1</w:t>
            </w:r>
          </w:p>
        </w:tc>
        <w:tc>
          <w:tcPr>
            <w:tcW w:w="1554" w:type="dxa"/>
            <w:shd w:val="clear" w:color="auto" w:fill="auto"/>
            <w:vAlign w:val="center"/>
          </w:tcPr>
          <w:p w14:paraId="643CE789" w14:textId="77777777" w:rsidR="00884D3D" w:rsidRPr="00D708D4" w:rsidRDefault="00884D3D" w:rsidP="00265EB9">
            <w:pPr>
              <w:rPr>
                <w:bCs/>
                <w:szCs w:val="28"/>
              </w:rPr>
            </w:pPr>
            <w:r w:rsidRPr="00D708D4">
              <w:rPr>
                <w:color w:val="FF0000"/>
                <w:szCs w:val="28"/>
              </w:rPr>
              <w:t>Bảo trì, mở rộng phân hệ quản lý lương tuyến xã và cập nhật phụ cấp theo quy chế chi tiêu nội bộ năm 2024 trên phần mềm quản lý lương tại Trung tâm Y tế thị xã Đông Triều</w:t>
            </w:r>
          </w:p>
        </w:tc>
        <w:tc>
          <w:tcPr>
            <w:tcW w:w="3691" w:type="dxa"/>
            <w:vAlign w:val="center"/>
          </w:tcPr>
          <w:p w14:paraId="0F8B5827" w14:textId="77777777" w:rsidR="00884D3D" w:rsidRPr="00D708D4" w:rsidRDefault="00884D3D" w:rsidP="00265EB9">
            <w:pPr>
              <w:rPr>
                <w:szCs w:val="28"/>
              </w:rPr>
            </w:pPr>
            <w:r w:rsidRPr="00D708D4">
              <w:rPr>
                <w:szCs w:val="28"/>
              </w:rPr>
              <w:t>- Cấp nhật bảng lương cho Trung tâm theo quy chế chi tiêu nội bộ năm 2024.</w:t>
            </w:r>
          </w:p>
          <w:p w14:paraId="6FC17A6D" w14:textId="77777777" w:rsidR="00884D3D" w:rsidRPr="00D708D4" w:rsidRDefault="00884D3D" w:rsidP="00265EB9">
            <w:pPr>
              <w:rPr>
                <w:szCs w:val="28"/>
              </w:rPr>
            </w:pPr>
            <w:r w:rsidRPr="00D708D4">
              <w:rPr>
                <w:szCs w:val="28"/>
              </w:rPr>
              <w:t>- Xây dựng phân hệ chấm công tuyến xã</w:t>
            </w:r>
          </w:p>
          <w:p w14:paraId="6C829285" w14:textId="77777777" w:rsidR="00884D3D" w:rsidRPr="00D708D4" w:rsidRDefault="00884D3D" w:rsidP="00265EB9">
            <w:pPr>
              <w:rPr>
                <w:szCs w:val="28"/>
              </w:rPr>
            </w:pPr>
            <w:r w:rsidRPr="00D708D4">
              <w:rPr>
                <w:szCs w:val="28"/>
              </w:rPr>
              <w:t>- Xây dựng phân hệ bảng lương tuyến xã</w:t>
            </w:r>
          </w:p>
          <w:p w14:paraId="683BD9F2" w14:textId="77777777" w:rsidR="00884D3D" w:rsidRPr="00D708D4" w:rsidRDefault="00884D3D" w:rsidP="00265EB9">
            <w:pPr>
              <w:rPr>
                <w:szCs w:val="28"/>
              </w:rPr>
            </w:pPr>
            <w:r w:rsidRPr="00D708D4">
              <w:rPr>
                <w:szCs w:val="28"/>
              </w:rPr>
              <w:t>- Cập nhật thanh toán phụ cấp phẫu thuật thủ thuật theo quy chế chi tiêu nội bộ năm 2024</w:t>
            </w:r>
          </w:p>
          <w:p w14:paraId="5B250CD4" w14:textId="77777777" w:rsidR="00884D3D" w:rsidRPr="00D708D4" w:rsidRDefault="00884D3D" w:rsidP="00265EB9">
            <w:pPr>
              <w:rPr>
                <w:szCs w:val="28"/>
              </w:rPr>
            </w:pPr>
            <w:r w:rsidRPr="00D708D4">
              <w:rPr>
                <w:szCs w:val="28"/>
              </w:rPr>
              <w:t>- Cập nhật thanh toán phụ cấp tiền trực, ăn trực, hỗ trợ trực theo quy chế chi tiêu nội bộ năm 2024</w:t>
            </w:r>
          </w:p>
          <w:p w14:paraId="3769FAC8" w14:textId="77777777" w:rsidR="00884D3D" w:rsidRPr="00D708D4" w:rsidRDefault="00884D3D" w:rsidP="00265EB9">
            <w:pPr>
              <w:rPr>
                <w:szCs w:val="28"/>
              </w:rPr>
            </w:pPr>
            <w:r w:rsidRPr="00D708D4">
              <w:rPr>
                <w:szCs w:val="28"/>
              </w:rPr>
              <w:lastRenderedPageBreak/>
              <w:t>- Cập nhật thanh toán phụ cấp tiền ngoài giờ theo quy chế chi tiêu nội bộ năm 2024</w:t>
            </w:r>
          </w:p>
          <w:p w14:paraId="77C6955B" w14:textId="77777777" w:rsidR="00884D3D" w:rsidRPr="00D708D4" w:rsidRDefault="00884D3D" w:rsidP="00265EB9">
            <w:pPr>
              <w:rPr>
                <w:szCs w:val="28"/>
              </w:rPr>
            </w:pPr>
            <w:r w:rsidRPr="00D708D4">
              <w:rPr>
                <w:szCs w:val="28"/>
              </w:rPr>
              <w:t>- Cập nhật thanh toán phụ cấp tiền hỗ trợ điện thoại theo theo quy chế chi tiêu nội bộ năm 2024</w:t>
            </w:r>
          </w:p>
          <w:p w14:paraId="185CC7EF" w14:textId="77777777" w:rsidR="00884D3D" w:rsidRPr="00D708D4" w:rsidRDefault="00884D3D" w:rsidP="00265EB9">
            <w:pPr>
              <w:rPr>
                <w:szCs w:val="28"/>
              </w:rPr>
            </w:pPr>
            <w:r w:rsidRPr="00D708D4">
              <w:rPr>
                <w:szCs w:val="28"/>
              </w:rPr>
              <w:t>- Cập nhật thanh toán phụ cấp tiền ăn theo theo quy chế chi tiêu nội bộ năm 2024</w:t>
            </w:r>
          </w:p>
          <w:p w14:paraId="3A6EE9AD" w14:textId="77777777" w:rsidR="00884D3D" w:rsidRPr="00D708D4" w:rsidRDefault="00884D3D" w:rsidP="00265EB9">
            <w:pPr>
              <w:tabs>
                <w:tab w:val="left" w:pos="423"/>
              </w:tabs>
              <w:rPr>
                <w:szCs w:val="28"/>
              </w:rPr>
            </w:pPr>
            <w:r w:rsidRPr="00D708D4">
              <w:rPr>
                <w:szCs w:val="28"/>
              </w:rPr>
              <w:t>- Xây dựng thanh toán phụ cấp tăng thêm theo quy chế chi tiêu nội bộ năm 2024</w:t>
            </w:r>
          </w:p>
        </w:tc>
        <w:tc>
          <w:tcPr>
            <w:tcW w:w="1276" w:type="dxa"/>
            <w:shd w:val="clear" w:color="auto" w:fill="auto"/>
            <w:vAlign w:val="center"/>
          </w:tcPr>
          <w:p w14:paraId="4C07611F" w14:textId="77777777" w:rsidR="00884D3D" w:rsidRPr="00D708D4" w:rsidRDefault="00884D3D" w:rsidP="00265EB9">
            <w:pPr>
              <w:tabs>
                <w:tab w:val="left" w:pos="423"/>
              </w:tabs>
              <w:jc w:val="center"/>
              <w:rPr>
                <w:b/>
                <w:bCs/>
                <w:szCs w:val="28"/>
              </w:rPr>
            </w:pPr>
            <w:r w:rsidRPr="00D708D4">
              <w:rPr>
                <w:szCs w:val="28"/>
              </w:rPr>
              <w:lastRenderedPageBreak/>
              <w:t>Hệ thống</w:t>
            </w:r>
          </w:p>
        </w:tc>
        <w:tc>
          <w:tcPr>
            <w:tcW w:w="1139" w:type="dxa"/>
            <w:shd w:val="clear" w:color="auto" w:fill="auto"/>
            <w:vAlign w:val="center"/>
          </w:tcPr>
          <w:p w14:paraId="5225C2D8" w14:textId="77777777" w:rsidR="00884D3D" w:rsidRPr="00D92285" w:rsidRDefault="00884D3D" w:rsidP="00265EB9">
            <w:pPr>
              <w:jc w:val="center"/>
              <w:rPr>
                <w:bCs/>
                <w:szCs w:val="28"/>
              </w:rPr>
            </w:pPr>
            <w:r w:rsidRPr="00D92285">
              <w:rPr>
                <w:bCs/>
                <w:szCs w:val="28"/>
              </w:rPr>
              <w:t>01</w:t>
            </w:r>
          </w:p>
        </w:tc>
        <w:tc>
          <w:tcPr>
            <w:tcW w:w="992" w:type="dxa"/>
          </w:tcPr>
          <w:p w14:paraId="0DB0B77B" w14:textId="77777777" w:rsidR="00884D3D" w:rsidRPr="00D708D4" w:rsidRDefault="00884D3D" w:rsidP="00265EB9">
            <w:pPr>
              <w:jc w:val="center"/>
              <w:rPr>
                <w:b/>
                <w:bCs/>
                <w:szCs w:val="28"/>
              </w:rPr>
            </w:pPr>
          </w:p>
        </w:tc>
        <w:tc>
          <w:tcPr>
            <w:tcW w:w="1271" w:type="dxa"/>
          </w:tcPr>
          <w:p w14:paraId="12A1750A" w14:textId="77777777" w:rsidR="00884D3D" w:rsidRPr="00D708D4" w:rsidRDefault="00884D3D" w:rsidP="00265EB9">
            <w:pPr>
              <w:jc w:val="center"/>
              <w:rPr>
                <w:b/>
                <w:bCs/>
                <w:szCs w:val="28"/>
              </w:rPr>
            </w:pPr>
          </w:p>
        </w:tc>
      </w:tr>
      <w:tr w:rsidR="001C58EC" w:rsidRPr="00D708D4" w14:paraId="44B0CE63" w14:textId="77777777" w:rsidTr="001C58EC">
        <w:trPr>
          <w:trHeight w:val="70"/>
        </w:trPr>
        <w:tc>
          <w:tcPr>
            <w:tcW w:w="2405" w:type="dxa"/>
            <w:gridSpan w:val="2"/>
            <w:shd w:val="clear" w:color="auto" w:fill="auto"/>
            <w:vAlign w:val="center"/>
          </w:tcPr>
          <w:p w14:paraId="3337BAB4" w14:textId="585BB0D6" w:rsidR="001C58EC" w:rsidRPr="007A5F04" w:rsidRDefault="001C58EC" w:rsidP="00265EB9">
            <w:pPr>
              <w:rPr>
                <w:b/>
                <w:color w:val="FF0000"/>
                <w:szCs w:val="28"/>
              </w:rPr>
            </w:pPr>
            <w:r w:rsidRPr="007A5F04">
              <w:rPr>
                <w:b/>
                <w:color w:val="FF0000"/>
                <w:szCs w:val="28"/>
              </w:rPr>
              <w:t>Cộng</w:t>
            </w:r>
          </w:p>
        </w:tc>
        <w:tc>
          <w:tcPr>
            <w:tcW w:w="3691" w:type="dxa"/>
            <w:vAlign w:val="center"/>
          </w:tcPr>
          <w:p w14:paraId="7C024A1A" w14:textId="77777777" w:rsidR="001C58EC" w:rsidRPr="00D708D4" w:rsidRDefault="001C58EC" w:rsidP="00265EB9">
            <w:pPr>
              <w:rPr>
                <w:szCs w:val="28"/>
              </w:rPr>
            </w:pPr>
          </w:p>
        </w:tc>
        <w:tc>
          <w:tcPr>
            <w:tcW w:w="1276" w:type="dxa"/>
            <w:shd w:val="clear" w:color="auto" w:fill="auto"/>
            <w:vAlign w:val="center"/>
          </w:tcPr>
          <w:p w14:paraId="7EE1C8EB" w14:textId="77777777" w:rsidR="001C58EC" w:rsidRPr="00D708D4" w:rsidRDefault="001C58EC" w:rsidP="00265EB9">
            <w:pPr>
              <w:tabs>
                <w:tab w:val="left" w:pos="423"/>
              </w:tabs>
              <w:jc w:val="center"/>
              <w:rPr>
                <w:szCs w:val="28"/>
              </w:rPr>
            </w:pPr>
          </w:p>
        </w:tc>
        <w:tc>
          <w:tcPr>
            <w:tcW w:w="1139" w:type="dxa"/>
            <w:shd w:val="clear" w:color="auto" w:fill="auto"/>
            <w:vAlign w:val="center"/>
          </w:tcPr>
          <w:p w14:paraId="36E5DAC7" w14:textId="77777777" w:rsidR="001C58EC" w:rsidRPr="00D92285" w:rsidRDefault="001C58EC" w:rsidP="00265EB9">
            <w:pPr>
              <w:jc w:val="center"/>
              <w:rPr>
                <w:bCs/>
                <w:szCs w:val="28"/>
              </w:rPr>
            </w:pPr>
          </w:p>
        </w:tc>
        <w:tc>
          <w:tcPr>
            <w:tcW w:w="992" w:type="dxa"/>
          </w:tcPr>
          <w:p w14:paraId="2B06E46D" w14:textId="77777777" w:rsidR="001C58EC" w:rsidRPr="00D708D4" w:rsidRDefault="001C58EC" w:rsidP="00265EB9">
            <w:pPr>
              <w:jc w:val="center"/>
              <w:rPr>
                <w:b/>
                <w:bCs/>
                <w:szCs w:val="28"/>
              </w:rPr>
            </w:pPr>
          </w:p>
        </w:tc>
        <w:tc>
          <w:tcPr>
            <w:tcW w:w="1271" w:type="dxa"/>
          </w:tcPr>
          <w:p w14:paraId="42760529" w14:textId="77777777" w:rsidR="001C58EC" w:rsidRPr="00D708D4" w:rsidRDefault="001C58EC" w:rsidP="00265EB9">
            <w:pPr>
              <w:jc w:val="center"/>
              <w:rPr>
                <w:b/>
                <w:bCs/>
                <w:szCs w:val="28"/>
              </w:rPr>
            </w:pPr>
          </w:p>
        </w:tc>
      </w:tr>
      <w:tr w:rsidR="001C58EC" w:rsidRPr="00D708D4" w14:paraId="25FF8838" w14:textId="77777777" w:rsidTr="001C58EC">
        <w:trPr>
          <w:trHeight w:val="70"/>
        </w:trPr>
        <w:tc>
          <w:tcPr>
            <w:tcW w:w="2405" w:type="dxa"/>
            <w:gridSpan w:val="2"/>
            <w:shd w:val="clear" w:color="auto" w:fill="auto"/>
            <w:vAlign w:val="center"/>
          </w:tcPr>
          <w:p w14:paraId="6D20160C" w14:textId="3E71C63F" w:rsidR="001C58EC" w:rsidRPr="007A5F04" w:rsidRDefault="001C58EC" w:rsidP="00265EB9">
            <w:pPr>
              <w:rPr>
                <w:b/>
                <w:color w:val="FF0000"/>
                <w:szCs w:val="28"/>
              </w:rPr>
            </w:pPr>
            <w:r w:rsidRPr="007A5F04">
              <w:rPr>
                <w:b/>
                <w:color w:val="FF0000"/>
                <w:szCs w:val="28"/>
              </w:rPr>
              <w:t>Thuế GTGT</w:t>
            </w:r>
          </w:p>
        </w:tc>
        <w:tc>
          <w:tcPr>
            <w:tcW w:w="3691" w:type="dxa"/>
            <w:vAlign w:val="center"/>
          </w:tcPr>
          <w:p w14:paraId="02FAB091" w14:textId="77777777" w:rsidR="001C58EC" w:rsidRPr="00D708D4" w:rsidRDefault="001C58EC" w:rsidP="00265EB9">
            <w:pPr>
              <w:rPr>
                <w:szCs w:val="28"/>
              </w:rPr>
            </w:pPr>
          </w:p>
        </w:tc>
        <w:tc>
          <w:tcPr>
            <w:tcW w:w="1276" w:type="dxa"/>
            <w:shd w:val="clear" w:color="auto" w:fill="auto"/>
            <w:vAlign w:val="center"/>
          </w:tcPr>
          <w:p w14:paraId="665454DC" w14:textId="77777777" w:rsidR="001C58EC" w:rsidRPr="00D708D4" w:rsidRDefault="001C58EC" w:rsidP="00265EB9">
            <w:pPr>
              <w:tabs>
                <w:tab w:val="left" w:pos="423"/>
              </w:tabs>
              <w:jc w:val="center"/>
              <w:rPr>
                <w:szCs w:val="28"/>
              </w:rPr>
            </w:pPr>
          </w:p>
        </w:tc>
        <w:tc>
          <w:tcPr>
            <w:tcW w:w="1139" w:type="dxa"/>
            <w:shd w:val="clear" w:color="auto" w:fill="auto"/>
            <w:vAlign w:val="center"/>
          </w:tcPr>
          <w:p w14:paraId="4C485FE1" w14:textId="77777777" w:rsidR="001C58EC" w:rsidRPr="00D92285" w:rsidRDefault="001C58EC" w:rsidP="00265EB9">
            <w:pPr>
              <w:jc w:val="center"/>
              <w:rPr>
                <w:bCs/>
                <w:szCs w:val="28"/>
              </w:rPr>
            </w:pPr>
          </w:p>
        </w:tc>
        <w:tc>
          <w:tcPr>
            <w:tcW w:w="992" w:type="dxa"/>
          </w:tcPr>
          <w:p w14:paraId="0F93110F" w14:textId="77777777" w:rsidR="001C58EC" w:rsidRPr="00D708D4" w:rsidRDefault="001C58EC" w:rsidP="00265EB9">
            <w:pPr>
              <w:jc w:val="center"/>
              <w:rPr>
                <w:b/>
                <w:bCs/>
                <w:szCs w:val="28"/>
              </w:rPr>
            </w:pPr>
          </w:p>
        </w:tc>
        <w:tc>
          <w:tcPr>
            <w:tcW w:w="1271" w:type="dxa"/>
          </w:tcPr>
          <w:p w14:paraId="18022985" w14:textId="77777777" w:rsidR="001C58EC" w:rsidRPr="00D708D4" w:rsidRDefault="001C58EC" w:rsidP="00265EB9">
            <w:pPr>
              <w:jc w:val="center"/>
              <w:rPr>
                <w:b/>
                <w:bCs/>
                <w:szCs w:val="28"/>
              </w:rPr>
            </w:pPr>
          </w:p>
        </w:tc>
      </w:tr>
      <w:tr w:rsidR="001C58EC" w:rsidRPr="00D708D4" w14:paraId="30B0A31C" w14:textId="77777777" w:rsidTr="001C58EC">
        <w:trPr>
          <w:trHeight w:val="70"/>
        </w:trPr>
        <w:tc>
          <w:tcPr>
            <w:tcW w:w="2405" w:type="dxa"/>
            <w:gridSpan w:val="2"/>
            <w:shd w:val="clear" w:color="auto" w:fill="auto"/>
            <w:vAlign w:val="center"/>
          </w:tcPr>
          <w:p w14:paraId="1AC66F83" w14:textId="5BF9C08D" w:rsidR="001C58EC" w:rsidRPr="007A5F04" w:rsidRDefault="001C58EC" w:rsidP="00265EB9">
            <w:pPr>
              <w:rPr>
                <w:b/>
                <w:color w:val="FF0000"/>
                <w:szCs w:val="28"/>
              </w:rPr>
            </w:pPr>
            <w:r w:rsidRPr="007A5F04">
              <w:rPr>
                <w:b/>
                <w:color w:val="FF0000"/>
                <w:szCs w:val="28"/>
              </w:rPr>
              <w:t>Tổng cộng:</w:t>
            </w:r>
          </w:p>
        </w:tc>
        <w:tc>
          <w:tcPr>
            <w:tcW w:w="3691" w:type="dxa"/>
            <w:vAlign w:val="center"/>
          </w:tcPr>
          <w:p w14:paraId="49B0A717" w14:textId="77777777" w:rsidR="001C58EC" w:rsidRPr="00D708D4" w:rsidRDefault="001C58EC" w:rsidP="00265EB9">
            <w:pPr>
              <w:rPr>
                <w:szCs w:val="28"/>
              </w:rPr>
            </w:pPr>
          </w:p>
        </w:tc>
        <w:tc>
          <w:tcPr>
            <w:tcW w:w="1276" w:type="dxa"/>
            <w:shd w:val="clear" w:color="auto" w:fill="auto"/>
            <w:vAlign w:val="center"/>
          </w:tcPr>
          <w:p w14:paraId="19070788" w14:textId="77777777" w:rsidR="001C58EC" w:rsidRPr="00D708D4" w:rsidRDefault="001C58EC" w:rsidP="00265EB9">
            <w:pPr>
              <w:tabs>
                <w:tab w:val="left" w:pos="423"/>
              </w:tabs>
              <w:jc w:val="center"/>
              <w:rPr>
                <w:szCs w:val="28"/>
              </w:rPr>
            </w:pPr>
          </w:p>
        </w:tc>
        <w:tc>
          <w:tcPr>
            <w:tcW w:w="1139" w:type="dxa"/>
            <w:shd w:val="clear" w:color="auto" w:fill="auto"/>
            <w:vAlign w:val="center"/>
          </w:tcPr>
          <w:p w14:paraId="3DB8AEA5" w14:textId="77777777" w:rsidR="001C58EC" w:rsidRPr="00D92285" w:rsidRDefault="001C58EC" w:rsidP="00265EB9">
            <w:pPr>
              <w:jc w:val="center"/>
              <w:rPr>
                <w:bCs/>
                <w:szCs w:val="28"/>
              </w:rPr>
            </w:pPr>
          </w:p>
        </w:tc>
        <w:tc>
          <w:tcPr>
            <w:tcW w:w="992" w:type="dxa"/>
          </w:tcPr>
          <w:p w14:paraId="7110B94B" w14:textId="77777777" w:rsidR="001C58EC" w:rsidRPr="00D708D4" w:rsidRDefault="001C58EC" w:rsidP="00265EB9">
            <w:pPr>
              <w:jc w:val="center"/>
              <w:rPr>
                <w:b/>
                <w:bCs/>
                <w:szCs w:val="28"/>
              </w:rPr>
            </w:pPr>
          </w:p>
        </w:tc>
        <w:tc>
          <w:tcPr>
            <w:tcW w:w="1271" w:type="dxa"/>
          </w:tcPr>
          <w:p w14:paraId="29A16BC8" w14:textId="77777777" w:rsidR="001C58EC" w:rsidRPr="00D708D4" w:rsidRDefault="001C58EC" w:rsidP="00265EB9">
            <w:pPr>
              <w:jc w:val="center"/>
              <w:rPr>
                <w:b/>
                <w:bCs/>
                <w:szCs w:val="28"/>
              </w:rPr>
            </w:pPr>
          </w:p>
        </w:tc>
      </w:tr>
    </w:tbl>
    <w:p w14:paraId="6BEA67CE" w14:textId="00F183B1" w:rsidR="00884D3D" w:rsidRPr="001C58EC" w:rsidRDefault="001C58EC" w:rsidP="008470D9">
      <w:pPr>
        <w:spacing w:after="0" w:line="240" w:lineRule="auto"/>
        <w:jc w:val="both"/>
        <w:rPr>
          <w:i/>
          <w:color w:val="000000"/>
          <w:szCs w:val="28"/>
          <w:lang w:val="nl-NL"/>
        </w:rPr>
      </w:pPr>
      <w:r w:rsidRPr="001C58EC">
        <w:rPr>
          <w:i/>
          <w:color w:val="000000"/>
          <w:szCs w:val="28"/>
          <w:lang w:val="nl-NL"/>
        </w:rPr>
        <w:t>Bằng chữ:</w:t>
      </w:r>
    </w:p>
    <w:tbl>
      <w:tblPr>
        <w:tblW w:w="8963" w:type="dxa"/>
        <w:tblInd w:w="-545" w:type="dxa"/>
        <w:tblLook w:val="0000" w:firstRow="0" w:lastRow="0" w:firstColumn="0" w:lastColumn="0" w:noHBand="0" w:noVBand="0"/>
      </w:tblPr>
      <w:tblGrid>
        <w:gridCol w:w="7723"/>
        <w:gridCol w:w="1240"/>
      </w:tblGrid>
      <w:tr w:rsidR="00A1242F" w:rsidRPr="00D5464E" w14:paraId="654E33E8" w14:textId="77777777" w:rsidTr="00B40F45">
        <w:trPr>
          <w:trHeight w:val="315"/>
        </w:trPr>
        <w:tc>
          <w:tcPr>
            <w:tcW w:w="8963" w:type="dxa"/>
            <w:gridSpan w:val="2"/>
            <w:tcBorders>
              <w:top w:val="nil"/>
              <w:left w:val="nil"/>
              <w:bottom w:val="nil"/>
              <w:right w:val="nil"/>
            </w:tcBorders>
            <w:shd w:val="clear" w:color="auto" w:fill="auto"/>
            <w:noWrap/>
            <w:vAlign w:val="bottom"/>
          </w:tcPr>
          <w:p w14:paraId="0AAB3649" w14:textId="77777777" w:rsidR="00A1242F" w:rsidRPr="00D5464E" w:rsidRDefault="00A1242F" w:rsidP="00B40F45">
            <w:pPr>
              <w:spacing w:after="120" w:line="240" w:lineRule="auto"/>
              <w:rPr>
                <w:i/>
                <w:iCs/>
                <w:sz w:val="24"/>
                <w:szCs w:val="24"/>
              </w:rPr>
            </w:pPr>
            <w:r w:rsidRPr="00D5464E">
              <w:rPr>
                <w:i/>
                <w:iCs/>
                <w:sz w:val="24"/>
                <w:szCs w:val="24"/>
              </w:rPr>
              <w:t xml:space="preserve"> - Giá trên đã bao gồm thuế GTGT, các khoản chi phí khác có liên quan.</w:t>
            </w:r>
          </w:p>
        </w:tc>
      </w:tr>
      <w:tr w:rsidR="00A1242F" w:rsidRPr="00D5464E" w14:paraId="638ADDA4" w14:textId="77777777" w:rsidTr="00B40F45">
        <w:trPr>
          <w:gridAfter w:val="1"/>
          <w:wAfter w:w="1240" w:type="dxa"/>
          <w:trHeight w:val="315"/>
        </w:trPr>
        <w:tc>
          <w:tcPr>
            <w:tcW w:w="7723" w:type="dxa"/>
            <w:tcBorders>
              <w:top w:val="nil"/>
              <w:left w:val="nil"/>
              <w:bottom w:val="nil"/>
              <w:right w:val="nil"/>
            </w:tcBorders>
            <w:shd w:val="clear" w:color="auto" w:fill="auto"/>
            <w:noWrap/>
            <w:vAlign w:val="bottom"/>
          </w:tcPr>
          <w:p w14:paraId="042A3DA0" w14:textId="77777777" w:rsidR="00A1242F" w:rsidRPr="00D5464E" w:rsidRDefault="00A1242F" w:rsidP="00B40F45">
            <w:pPr>
              <w:spacing w:after="120" w:line="240" w:lineRule="auto"/>
              <w:rPr>
                <w:i/>
                <w:iCs/>
                <w:sz w:val="24"/>
                <w:szCs w:val="24"/>
              </w:rPr>
            </w:pPr>
          </w:p>
        </w:tc>
      </w:tr>
    </w:tbl>
    <w:p w14:paraId="6165D775" w14:textId="5A30C03C" w:rsidR="00A1242F" w:rsidRPr="00D84108" w:rsidRDefault="00A1242F" w:rsidP="00A1242F">
      <w:pPr>
        <w:jc w:val="right"/>
        <w:rPr>
          <w:i/>
          <w:iCs/>
          <w:szCs w:val="28"/>
        </w:rPr>
      </w:pPr>
      <w:r w:rsidRPr="00D84108">
        <w:rPr>
          <w:i/>
          <w:iCs/>
          <w:szCs w:val="28"/>
        </w:rPr>
        <w:t>………., ngày   tháng   năm 202</w:t>
      </w:r>
      <w:r w:rsidR="008470D9">
        <w:rPr>
          <w:i/>
          <w:iCs/>
          <w:szCs w:val="28"/>
        </w:rPr>
        <w:t>4</w:t>
      </w:r>
    </w:p>
    <w:tbl>
      <w:tblPr>
        <w:tblStyle w:val="TableGrid"/>
        <w:tblW w:w="0" w:type="auto"/>
        <w:tblInd w:w="4957" w:type="dxa"/>
        <w:tblLook w:val="04A0" w:firstRow="1" w:lastRow="0" w:firstColumn="1" w:lastColumn="0" w:noHBand="0" w:noVBand="1"/>
      </w:tblPr>
      <w:tblGrid>
        <w:gridCol w:w="4388"/>
      </w:tblGrid>
      <w:tr w:rsidR="00A1242F" w:rsidRPr="00D84108" w14:paraId="634ECCCF" w14:textId="77777777" w:rsidTr="00B40F45">
        <w:tc>
          <w:tcPr>
            <w:tcW w:w="4388" w:type="dxa"/>
            <w:tcBorders>
              <w:top w:val="nil"/>
              <w:left w:val="nil"/>
              <w:bottom w:val="nil"/>
              <w:right w:val="nil"/>
            </w:tcBorders>
          </w:tcPr>
          <w:p w14:paraId="1B079F83" w14:textId="77777777" w:rsidR="00A1242F" w:rsidRPr="00D84108" w:rsidRDefault="00A1242F" w:rsidP="00B40F45">
            <w:pPr>
              <w:jc w:val="center"/>
              <w:rPr>
                <w:rFonts w:ascii="Times New Roman" w:hAnsi="Times New Roman" w:cs="Times New Roman"/>
                <w:b/>
                <w:bCs/>
                <w:sz w:val="28"/>
                <w:szCs w:val="28"/>
              </w:rPr>
            </w:pPr>
            <w:r w:rsidRPr="00D84108">
              <w:rPr>
                <w:rFonts w:ascii="Times New Roman" w:hAnsi="Times New Roman" w:cs="Times New Roman"/>
                <w:b/>
                <w:bCs/>
                <w:sz w:val="28"/>
                <w:szCs w:val="28"/>
              </w:rPr>
              <w:t>ĐẠI DIỆN ĐƠN VỊ</w:t>
            </w:r>
          </w:p>
          <w:p w14:paraId="0E7F2FAC" w14:textId="77777777" w:rsidR="00A1242F" w:rsidRPr="00D84108" w:rsidRDefault="00A1242F" w:rsidP="00B40F45">
            <w:pPr>
              <w:jc w:val="center"/>
              <w:rPr>
                <w:rFonts w:ascii="Times New Roman" w:hAnsi="Times New Roman" w:cs="Times New Roman"/>
                <w:b/>
                <w:bCs/>
                <w:sz w:val="28"/>
                <w:szCs w:val="28"/>
              </w:rPr>
            </w:pPr>
            <w:proofErr w:type="gramStart"/>
            <w:r w:rsidRPr="00D84108">
              <w:rPr>
                <w:rFonts w:ascii="Times New Roman" w:hAnsi="Times New Roman" w:cs="Times New Roman"/>
                <w:i/>
                <w:sz w:val="28"/>
                <w:szCs w:val="28"/>
              </w:rPr>
              <w:t>( Ký</w:t>
            </w:r>
            <w:proofErr w:type="gramEnd"/>
            <w:r w:rsidRPr="00D84108">
              <w:rPr>
                <w:rFonts w:ascii="Times New Roman" w:hAnsi="Times New Roman" w:cs="Times New Roman"/>
                <w:i/>
                <w:sz w:val="28"/>
                <w:szCs w:val="28"/>
              </w:rPr>
              <w:t xml:space="preserve"> đóng dấu, ghi rõ họ tên)</w:t>
            </w:r>
          </w:p>
          <w:p w14:paraId="40548D1C" w14:textId="77777777" w:rsidR="00A1242F" w:rsidRPr="00D84108" w:rsidRDefault="00A1242F" w:rsidP="00B40F45">
            <w:pPr>
              <w:jc w:val="center"/>
              <w:rPr>
                <w:rFonts w:ascii="Times New Roman" w:hAnsi="Times New Roman" w:cs="Times New Roman"/>
                <w:b/>
                <w:bCs/>
                <w:sz w:val="28"/>
                <w:szCs w:val="28"/>
              </w:rPr>
            </w:pPr>
          </w:p>
          <w:p w14:paraId="06B64AC9" w14:textId="77777777" w:rsidR="00A1242F" w:rsidRPr="00D84108" w:rsidRDefault="00A1242F" w:rsidP="00B40F45">
            <w:pPr>
              <w:rPr>
                <w:rFonts w:ascii="Times New Roman" w:hAnsi="Times New Roman" w:cs="Times New Roman"/>
                <w:sz w:val="28"/>
                <w:szCs w:val="28"/>
              </w:rPr>
            </w:pPr>
          </w:p>
          <w:p w14:paraId="1A5FABCE" w14:textId="77777777" w:rsidR="00A1242F" w:rsidRPr="00D84108" w:rsidRDefault="00A1242F" w:rsidP="00B40F45">
            <w:pPr>
              <w:jc w:val="right"/>
              <w:rPr>
                <w:rFonts w:ascii="Times New Roman" w:hAnsi="Times New Roman" w:cs="Times New Roman"/>
                <w:sz w:val="28"/>
                <w:szCs w:val="28"/>
              </w:rPr>
            </w:pPr>
          </w:p>
        </w:tc>
      </w:tr>
    </w:tbl>
    <w:p w14:paraId="1ECE9BFA" w14:textId="5A0B316B" w:rsidR="00F8225E" w:rsidRDefault="00F8225E" w:rsidP="00A1242F"/>
    <w:p w14:paraId="7A73C0F1" w14:textId="5B3DC243" w:rsidR="00F8225E" w:rsidRDefault="00F8225E">
      <w:bookmarkStart w:id="0" w:name="_GoBack"/>
      <w:bookmarkEnd w:id="0"/>
    </w:p>
    <w:sectPr w:rsidR="00F8225E" w:rsidSect="00193B19">
      <w:pgSz w:w="11907" w:h="16840" w:code="9"/>
      <w:pgMar w:top="864" w:right="708"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DFE"/>
    <w:multiLevelType w:val="multilevel"/>
    <w:tmpl w:val="8B50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FB"/>
    <w:rsid w:val="00006150"/>
    <w:rsid w:val="00091361"/>
    <w:rsid w:val="00092A91"/>
    <w:rsid w:val="0009718D"/>
    <w:rsid w:val="000A0BC7"/>
    <w:rsid w:val="000B58AD"/>
    <w:rsid w:val="000B61AF"/>
    <w:rsid w:val="000D331B"/>
    <w:rsid w:val="001078FA"/>
    <w:rsid w:val="0015070B"/>
    <w:rsid w:val="00192E99"/>
    <w:rsid w:val="00193B19"/>
    <w:rsid w:val="00193C28"/>
    <w:rsid w:val="001C58EC"/>
    <w:rsid w:val="001D5E53"/>
    <w:rsid w:val="001E22EF"/>
    <w:rsid w:val="001E2B99"/>
    <w:rsid w:val="00202E21"/>
    <w:rsid w:val="0020782B"/>
    <w:rsid w:val="002340D6"/>
    <w:rsid w:val="0023747A"/>
    <w:rsid w:val="00251911"/>
    <w:rsid w:val="0028212E"/>
    <w:rsid w:val="002A4176"/>
    <w:rsid w:val="002B119F"/>
    <w:rsid w:val="002E047E"/>
    <w:rsid w:val="002F2A1E"/>
    <w:rsid w:val="003062E1"/>
    <w:rsid w:val="00334928"/>
    <w:rsid w:val="00370846"/>
    <w:rsid w:val="003A3AF4"/>
    <w:rsid w:val="003D1EF0"/>
    <w:rsid w:val="003E56E5"/>
    <w:rsid w:val="00412894"/>
    <w:rsid w:val="004348B7"/>
    <w:rsid w:val="004B5A61"/>
    <w:rsid w:val="004C60A1"/>
    <w:rsid w:val="004D44AF"/>
    <w:rsid w:val="004E3559"/>
    <w:rsid w:val="004F2C16"/>
    <w:rsid w:val="00510D75"/>
    <w:rsid w:val="005C2721"/>
    <w:rsid w:val="005C482B"/>
    <w:rsid w:val="005E4391"/>
    <w:rsid w:val="00611516"/>
    <w:rsid w:val="006802EE"/>
    <w:rsid w:val="006830A4"/>
    <w:rsid w:val="00692A3D"/>
    <w:rsid w:val="006979F3"/>
    <w:rsid w:val="007464FB"/>
    <w:rsid w:val="00761692"/>
    <w:rsid w:val="007A5F04"/>
    <w:rsid w:val="007D0915"/>
    <w:rsid w:val="00820F33"/>
    <w:rsid w:val="008470D9"/>
    <w:rsid w:val="00853E52"/>
    <w:rsid w:val="008748A6"/>
    <w:rsid w:val="0087550D"/>
    <w:rsid w:val="00884D3D"/>
    <w:rsid w:val="008C3A8B"/>
    <w:rsid w:val="00901CAD"/>
    <w:rsid w:val="009129EA"/>
    <w:rsid w:val="00967F5C"/>
    <w:rsid w:val="009709D3"/>
    <w:rsid w:val="00970E2C"/>
    <w:rsid w:val="00982719"/>
    <w:rsid w:val="00984E68"/>
    <w:rsid w:val="009C1DF2"/>
    <w:rsid w:val="009C40AB"/>
    <w:rsid w:val="00A1242F"/>
    <w:rsid w:val="00AA6DB1"/>
    <w:rsid w:val="00AF51CC"/>
    <w:rsid w:val="00B53AAE"/>
    <w:rsid w:val="00B86F4F"/>
    <w:rsid w:val="00BB6D1B"/>
    <w:rsid w:val="00BC393D"/>
    <w:rsid w:val="00BD04B7"/>
    <w:rsid w:val="00BE5B42"/>
    <w:rsid w:val="00C0247D"/>
    <w:rsid w:val="00C26B0C"/>
    <w:rsid w:val="00C35056"/>
    <w:rsid w:val="00C65BE1"/>
    <w:rsid w:val="00C80170"/>
    <w:rsid w:val="00C92314"/>
    <w:rsid w:val="00CB2F3F"/>
    <w:rsid w:val="00D13C3E"/>
    <w:rsid w:val="00D4593B"/>
    <w:rsid w:val="00D45DB2"/>
    <w:rsid w:val="00D82383"/>
    <w:rsid w:val="00D84108"/>
    <w:rsid w:val="00D921E0"/>
    <w:rsid w:val="00DA325B"/>
    <w:rsid w:val="00DC5AD9"/>
    <w:rsid w:val="00E23B01"/>
    <w:rsid w:val="00E943B7"/>
    <w:rsid w:val="00F123D8"/>
    <w:rsid w:val="00F16D7E"/>
    <w:rsid w:val="00F32EDC"/>
    <w:rsid w:val="00F8225E"/>
    <w:rsid w:val="00F82D7F"/>
    <w:rsid w:val="00F9382B"/>
    <w:rsid w:val="00F93B4C"/>
    <w:rsid w:val="00FA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E46D"/>
  <w15:chartTrackingRefBased/>
  <w15:docId w15:val="{68D21373-269B-4B39-9EC6-0F1FADF5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Chapter Title,Chapter,Heading,Header dc,Headline,heading 1,Appendix,Heading 1(Report Only),Heading 1(Report Only)1,Chapter1,BVI,RepHead1"/>
    <w:basedOn w:val="Normal"/>
    <w:link w:val="Heading1Char1"/>
    <w:uiPriority w:val="9"/>
    <w:qFormat/>
    <w:rsid w:val="00AF51CC"/>
    <w:pPr>
      <w:keepNext/>
      <w:spacing w:before="120" w:after="0" w:line="288" w:lineRule="auto"/>
      <w:jc w:val="center"/>
      <w:outlineLvl w:val="0"/>
    </w:pPr>
    <w:rPr>
      <w:rFonts w:eastAsia="Times New Roman"/>
      <w:b/>
      <w:i/>
      <w:sz w:val="26"/>
      <w:szCs w:val="20"/>
      <w:lang w:val="x-none" w:eastAsia="x-none"/>
    </w:rPr>
  </w:style>
  <w:style w:type="paragraph" w:styleId="Heading2">
    <w:name w:val="heading 2"/>
    <w:basedOn w:val="Normal"/>
    <w:next w:val="Normal"/>
    <w:link w:val="Heading2Char"/>
    <w:uiPriority w:val="9"/>
    <w:unhideWhenUsed/>
    <w:qFormat/>
    <w:rsid w:val="00DC5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4FB"/>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uiPriority w:val="9"/>
    <w:rsid w:val="00AF51CC"/>
    <w:rPr>
      <w:rFonts w:asciiTheme="majorHAnsi" w:eastAsiaTheme="majorEastAsia" w:hAnsiTheme="majorHAnsi" w:cstheme="majorBidi"/>
      <w:color w:val="2F5496" w:themeColor="accent1" w:themeShade="BF"/>
      <w:sz w:val="32"/>
      <w:szCs w:val="32"/>
    </w:rPr>
  </w:style>
  <w:style w:type="character" w:customStyle="1" w:styleId="Heading1Char1">
    <w:name w:val="Heading 1 Char1"/>
    <w:aliases w:val="H1 Char,Chapter Title Char,Chapter Char,Heading Char,Header dc Char,Headline Char,heading 1 Char,Appendix Char,Heading 1(Report Only) Char,Heading 1(Report Only)1 Char,Chapter1 Char,BVI Char,RepHead1 Char"/>
    <w:link w:val="Heading1"/>
    <w:uiPriority w:val="99"/>
    <w:rsid w:val="00AF51CC"/>
    <w:rPr>
      <w:rFonts w:eastAsia="Times New Roman"/>
      <w:b/>
      <w:i/>
      <w:sz w:val="26"/>
      <w:szCs w:val="20"/>
      <w:lang w:val="x-none" w:eastAsia="x-none"/>
    </w:rPr>
  </w:style>
  <w:style w:type="character" w:styleId="Hyperlink">
    <w:name w:val="Hyperlink"/>
    <w:basedOn w:val="DefaultParagraphFont"/>
    <w:unhideWhenUsed/>
    <w:rsid w:val="00DC5AD9"/>
    <w:rPr>
      <w:color w:val="0563C1" w:themeColor="hyperlink"/>
      <w:u w:val="single"/>
    </w:rPr>
  </w:style>
  <w:style w:type="character" w:customStyle="1" w:styleId="Heading2Char">
    <w:name w:val="Heading 2 Char"/>
    <w:basedOn w:val="DefaultParagraphFont"/>
    <w:link w:val="Heading2"/>
    <w:uiPriority w:val="9"/>
    <w:rsid w:val="00DC5AD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062E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970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2C"/>
    <w:rPr>
      <w:rFonts w:ascii="Segoe UI" w:hAnsi="Segoe UI" w:cs="Segoe UI"/>
      <w:sz w:val="18"/>
      <w:szCs w:val="18"/>
    </w:rPr>
  </w:style>
  <w:style w:type="paragraph" w:styleId="ListParagraph">
    <w:name w:val="List Paragraph"/>
    <w:basedOn w:val="Normal"/>
    <w:uiPriority w:val="34"/>
    <w:qFormat/>
    <w:rsid w:val="0015070B"/>
    <w:pPr>
      <w:ind w:left="720"/>
      <w:contextualSpacing/>
    </w:pPr>
  </w:style>
  <w:style w:type="paragraph" w:customStyle="1" w:styleId="Char">
    <w:name w:val="Char"/>
    <w:basedOn w:val="Normal"/>
    <w:semiHidden/>
    <w:rsid w:val="00967F5C"/>
    <w:pPr>
      <w:spacing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3751">
      <w:bodyDiv w:val="1"/>
      <w:marLeft w:val="0"/>
      <w:marRight w:val="0"/>
      <w:marTop w:val="0"/>
      <w:marBottom w:val="0"/>
      <w:divBdr>
        <w:top w:val="none" w:sz="0" w:space="0" w:color="auto"/>
        <w:left w:val="none" w:sz="0" w:space="0" w:color="auto"/>
        <w:bottom w:val="none" w:sz="0" w:space="0" w:color="auto"/>
        <w:right w:val="none" w:sz="0" w:space="0" w:color="auto"/>
      </w:divBdr>
    </w:div>
    <w:div w:id="755441690">
      <w:bodyDiv w:val="1"/>
      <w:marLeft w:val="0"/>
      <w:marRight w:val="0"/>
      <w:marTop w:val="0"/>
      <w:marBottom w:val="0"/>
      <w:divBdr>
        <w:top w:val="none" w:sz="0" w:space="0" w:color="auto"/>
        <w:left w:val="none" w:sz="0" w:space="0" w:color="auto"/>
        <w:bottom w:val="none" w:sz="0" w:space="0" w:color="auto"/>
        <w:right w:val="none" w:sz="0" w:space="0" w:color="auto"/>
      </w:divBdr>
    </w:div>
    <w:div w:id="799349007">
      <w:bodyDiv w:val="1"/>
      <w:marLeft w:val="0"/>
      <w:marRight w:val="0"/>
      <w:marTop w:val="0"/>
      <w:marBottom w:val="0"/>
      <w:divBdr>
        <w:top w:val="none" w:sz="0" w:space="0" w:color="auto"/>
        <w:left w:val="none" w:sz="0" w:space="0" w:color="auto"/>
        <w:bottom w:val="none" w:sz="0" w:space="0" w:color="auto"/>
        <w:right w:val="none" w:sz="0" w:space="0" w:color="auto"/>
      </w:divBdr>
    </w:div>
    <w:div w:id="883254822">
      <w:bodyDiv w:val="1"/>
      <w:marLeft w:val="0"/>
      <w:marRight w:val="0"/>
      <w:marTop w:val="0"/>
      <w:marBottom w:val="0"/>
      <w:divBdr>
        <w:top w:val="none" w:sz="0" w:space="0" w:color="auto"/>
        <w:left w:val="none" w:sz="0" w:space="0" w:color="auto"/>
        <w:bottom w:val="none" w:sz="0" w:space="0" w:color="auto"/>
        <w:right w:val="none" w:sz="0" w:space="0" w:color="auto"/>
      </w:divBdr>
    </w:div>
    <w:div w:id="18721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idongmuasamttytd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C3ED-74F1-4151-B340-BEA7931B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66</cp:revision>
  <cp:lastPrinted>2024-03-26T07:41:00Z</cp:lastPrinted>
  <dcterms:created xsi:type="dcterms:W3CDTF">2023-05-05T09:03:00Z</dcterms:created>
  <dcterms:modified xsi:type="dcterms:W3CDTF">2024-03-26T08:52:00Z</dcterms:modified>
</cp:coreProperties>
</file>